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F3D668" w14:textId="77777777" w:rsidR="00A715B1" w:rsidRDefault="00A715B1">
      <w:pPr>
        <w:spacing w:before="4"/>
        <w:rPr>
          <w:rFonts w:ascii="Times New Roman"/>
          <w:sz w:val="2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2"/>
        <w:gridCol w:w="1977"/>
        <w:gridCol w:w="5255"/>
        <w:gridCol w:w="1841"/>
      </w:tblGrid>
      <w:tr w:rsidR="00A715B1" w14:paraId="3432A8D0" w14:textId="77777777">
        <w:trPr>
          <w:trHeight w:val="1147"/>
        </w:trPr>
        <w:tc>
          <w:tcPr>
            <w:tcW w:w="14745" w:type="dxa"/>
            <w:gridSpan w:val="4"/>
          </w:tcPr>
          <w:p w14:paraId="097533EB" w14:textId="77777777" w:rsidR="00A715B1" w:rsidRDefault="00A715B1">
            <w:pPr>
              <w:pStyle w:val="TableParagraph"/>
              <w:spacing w:before="51"/>
              <w:ind w:left="0"/>
              <w:rPr>
                <w:rFonts w:ascii="Times New Roman"/>
              </w:rPr>
            </w:pPr>
          </w:p>
          <w:p w14:paraId="70557391" w14:textId="77777777" w:rsidR="00A715B1" w:rsidRDefault="0003447B">
            <w:pPr>
              <w:pStyle w:val="TableParagraph"/>
              <w:spacing w:before="0"/>
              <w:ind w:left="16"/>
              <w:jc w:val="center"/>
              <w:rPr>
                <w:b/>
              </w:rPr>
            </w:pPr>
            <w:r>
              <w:rPr>
                <w:b/>
              </w:rPr>
              <w:t>MARCHE</w:t>
            </w:r>
            <w:r w:rsidR="00F34976">
              <w:rPr>
                <w:b/>
              </w:rPr>
              <w:t xml:space="preserve"> 25021-AO-NETTOYAGE</w:t>
            </w:r>
          </w:p>
          <w:p w14:paraId="193F8088" w14:textId="77777777" w:rsidR="00A715B1" w:rsidRDefault="0003447B">
            <w:pPr>
              <w:pStyle w:val="TableParagraph"/>
              <w:spacing w:before="0"/>
              <w:ind w:left="16" w:right="1"/>
              <w:jc w:val="center"/>
              <w:rPr>
                <w:b/>
              </w:rPr>
            </w:pPr>
            <w:r>
              <w:rPr>
                <w:b/>
              </w:rPr>
              <w:t>Annexe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1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au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CCAP -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TABLEAU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PENALITES</w:t>
            </w:r>
          </w:p>
        </w:tc>
      </w:tr>
      <w:tr w:rsidR="00A715B1" w14:paraId="32B4DB67" w14:textId="77777777" w:rsidTr="0070206F">
        <w:trPr>
          <w:trHeight w:val="558"/>
        </w:trPr>
        <w:tc>
          <w:tcPr>
            <w:tcW w:w="5672" w:type="dxa"/>
          </w:tcPr>
          <w:p w14:paraId="16831160" w14:textId="77777777" w:rsidR="00A715B1" w:rsidRDefault="0003447B">
            <w:pPr>
              <w:pStyle w:val="TableParagraph"/>
              <w:spacing w:before="138"/>
              <w:ind w:left="1555"/>
              <w:rPr>
                <w:b/>
              </w:rPr>
            </w:pPr>
            <w:r>
              <w:rPr>
                <w:b/>
              </w:rPr>
              <w:t>DEFINITION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LA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PENALITE</w:t>
            </w:r>
          </w:p>
        </w:tc>
        <w:tc>
          <w:tcPr>
            <w:tcW w:w="1977" w:type="dxa"/>
          </w:tcPr>
          <w:p w14:paraId="3D3E533C" w14:textId="77777777" w:rsidR="00A715B1" w:rsidRDefault="0003447B">
            <w:pPr>
              <w:pStyle w:val="TableParagraph"/>
              <w:spacing w:before="138"/>
              <w:ind w:right="3"/>
              <w:jc w:val="center"/>
              <w:rPr>
                <w:b/>
              </w:rPr>
            </w:pPr>
            <w:r>
              <w:rPr>
                <w:b/>
                <w:spacing w:val="-2"/>
              </w:rPr>
              <w:t>MONTANT</w:t>
            </w:r>
          </w:p>
        </w:tc>
        <w:tc>
          <w:tcPr>
            <w:tcW w:w="5255" w:type="dxa"/>
          </w:tcPr>
          <w:p w14:paraId="1B0C09F4" w14:textId="77777777" w:rsidR="00A715B1" w:rsidRDefault="0003447B">
            <w:pPr>
              <w:pStyle w:val="TableParagraph"/>
              <w:spacing w:before="138"/>
              <w:ind w:left="11"/>
              <w:jc w:val="center"/>
              <w:rPr>
                <w:b/>
              </w:rPr>
            </w:pPr>
            <w:r>
              <w:rPr>
                <w:b/>
              </w:rPr>
              <w:t>Modalités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calcul</w:t>
            </w:r>
          </w:p>
        </w:tc>
        <w:tc>
          <w:tcPr>
            <w:tcW w:w="1841" w:type="dxa"/>
          </w:tcPr>
          <w:p w14:paraId="37E6915C" w14:textId="77777777" w:rsidR="00A715B1" w:rsidRDefault="0003447B">
            <w:pPr>
              <w:pStyle w:val="TableParagraph"/>
              <w:spacing w:before="4"/>
              <w:ind w:right="4"/>
              <w:jc w:val="center"/>
              <w:rPr>
                <w:b/>
              </w:rPr>
            </w:pPr>
            <w:r>
              <w:rPr>
                <w:b/>
                <w:spacing w:val="-2"/>
              </w:rPr>
              <w:t>Modalité</w:t>
            </w:r>
          </w:p>
          <w:p w14:paraId="23634759" w14:textId="77777777" w:rsidR="00A715B1" w:rsidRDefault="0003447B">
            <w:pPr>
              <w:pStyle w:val="TableParagraph"/>
              <w:spacing w:before="0" w:line="266" w:lineRule="exact"/>
              <w:ind w:right="2"/>
              <w:jc w:val="center"/>
              <w:rPr>
                <w:b/>
              </w:rPr>
            </w:pPr>
            <w:r>
              <w:rPr>
                <w:b/>
                <w:spacing w:val="-2"/>
              </w:rPr>
              <w:t>d’application</w:t>
            </w:r>
          </w:p>
        </w:tc>
      </w:tr>
      <w:tr w:rsidR="00A715B1" w14:paraId="31E5FC69" w14:textId="77777777" w:rsidTr="0070206F">
        <w:trPr>
          <w:trHeight w:val="643"/>
        </w:trPr>
        <w:tc>
          <w:tcPr>
            <w:tcW w:w="5672" w:type="dxa"/>
          </w:tcPr>
          <w:p w14:paraId="5F51CF7D" w14:textId="77777777" w:rsidR="00A715B1" w:rsidRDefault="00E15516">
            <w:pPr>
              <w:pStyle w:val="TableParagraph"/>
              <w:spacing w:before="52"/>
              <w:ind w:left="71" w:right="149"/>
            </w:pPr>
            <w:r>
              <w:t>R</w:t>
            </w:r>
            <w:r w:rsidR="0003447B">
              <w:t>etard</w:t>
            </w:r>
            <w:r w:rsidR="0003447B">
              <w:rPr>
                <w:spacing w:val="-5"/>
              </w:rPr>
              <w:t xml:space="preserve"> </w:t>
            </w:r>
            <w:r w:rsidR="0003447B">
              <w:t>sur</w:t>
            </w:r>
            <w:r w:rsidR="0003447B">
              <w:rPr>
                <w:spacing w:val="-5"/>
              </w:rPr>
              <w:t xml:space="preserve"> </w:t>
            </w:r>
            <w:r w:rsidR="0003447B">
              <w:t>site</w:t>
            </w:r>
            <w:r w:rsidR="0003447B">
              <w:rPr>
                <w:spacing w:val="-5"/>
              </w:rPr>
              <w:t xml:space="preserve"> </w:t>
            </w:r>
            <w:r w:rsidR="0003447B">
              <w:t>et</w:t>
            </w:r>
            <w:r w:rsidR="0003447B">
              <w:rPr>
                <w:spacing w:val="-4"/>
              </w:rPr>
              <w:t xml:space="preserve"> </w:t>
            </w:r>
            <w:r>
              <w:t>non</w:t>
            </w:r>
            <w:r>
              <w:rPr>
                <w:spacing w:val="-4"/>
              </w:rPr>
              <w:t>-</w:t>
            </w:r>
            <w:r>
              <w:t>respect</w:t>
            </w:r>
            <w:r w:rsidR="0003447B">
              <w:rPr>
                <w:spacing w:val="-4"/>
              </w:rPr>
              <w:t xml:space="preserve"> </w:t>
            </w:r>
            <w:r w:rsidR="0003447B">
              <w:t>des</w:t>
            </w:r>
            <w:r w:rsidR="0003447B">
              <w:rPr>
                <w:spacing w:val="-4"/>
              </w:rPr>
              <w:t xml:space="preserve"> </w:t>
            </w:r>
            <w:r w:rsidR="0003447B">
              <w:t>horaires</w:t>
            </w:r>
            <w:r w:rsidR="0003447B">
              <w:rPr>
                <w:spacing w:val="-3"/>
              </w:rPr>
              <w:t xml:space="preserve"> </w:t>
            </w:r>
            <w:r w:rsidR="0003447B">
              <w:t>par</w:t>
            </w:r>
            <w:r w:rsidR="0003447B">
              <w:rPr>
                <w:spacing w:val="-4"/>
              </w:rPr>
              <w:t xml:space="preserve"> </w:t>
            </w:r>
            <w:r w:rsidR="0003447B">
              <w:t>le</w:t>
            </w:r>
            <w:r w:rsidR="0003447B">
              <w:rPr>
                <w:spacing w:val="-4"/>
              </w:rPr>
              <w:t xml:space="preserve"> </w:t>
            </w:r>
            <w:r w:rsidR="0003447B">
              <w:t>personnel du Titulaire</w:t>
            </w:r>
          </w:p>
        </w:tc>
        <w:tc>
          <w:tcPr>
            <w:tcW w:w="1977" w:type="dxa"/>
          </w:tcPr>
          <w:p w14:paraId="6091DCC7" w14:textId="77777777" w:rsidR="00A715B1" w:rsidRDefault="002D5A8E">
            <w:pPr>
              <w:pStyle w:val="TableParagraph"/>
              <w:ind w:right="3"/>
              <w:jc w:val="center"/>
            </w:pPr>
            <w:r>
              <w:rPr>
                <w:spacing w:val="-2"/>
              </w:rPr>
              <w:t>50</w:t>
            </w:r>
            <w:r w:rsidR="0003447B">
              <w:rPr>
                <w:spacing w:val="-2"/>
              </w:rPr>
              <w:t>€HT</w:t>
            </w:r>
          </w:p>
        </w:tc>
        <w:tc>
          <w:tcPr>
            <w:tcW w:w="5255" w:type="dxa"/>
          </w:tcPr>
          <w:p w14:paraId="56CFAD7C" w14:textId="77777777" w:rsidR="00A715B1" w:rsidRDefault="0003447B">
            <w:pPr>
              <w:pStyle w:val="TableParagraph"/>
              <w:ind w:left="72"/>
            </w:pPr>
            <w:r>
              <w:t>par</w:t>
            </w:r>
            <w:r>
              <w:rPr>
                <w:spacing w:val="-2"/>
              </w:rPr>
              <w:t xml:space="preserve"> </w:t>
            </w:r>
            <w:r>
              <w:t>fait</w:t>
            </w:r>
            <w:r>
              <w:rPr>
                <w:spacing w:val="-2"/>
              </w:rPr>
              <w:t xml:space="preserve"> </w:t>
            </w:r>
            <w:r>
              <w:t>constaté</w:t>
            </w:r>
            <w:r>
              <w:rPr>
                <w:spacing w:val="-1"/>
              </w:rPr>
              <w:t xml:space="preserve"> </w:t>
            </w:r>
            <w:r>
              <w:t>après</w:t>
            </w:r>
            <w:r>
              <w:rPr>
                <w:spacing w:val="-2"/>
              </w:rPr>
              <w:t xml:space="preserve"> </w:t>
            </w:r>
            <w:r>
              <w:t>1h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retard</w:t>
            </w:r>
          </w:p>
        </w:tc>
        <w:tc>
          <w:tcPr>
            <w:tcW w:w="1841" w:type="dxa"/>
          </w:tcPr>
          <w:p w14:paraId="783F5D2A" w14:textId="77777777" w:rsidR="00A715B1" w:rsidRDefault="0003447B">
            <w:pPr>
              <w:pStyle w:val="TableParagraph"/>
              <w:jc w:val="center"/>
            </w:pPr>
            <w:r>
              <w:t>Au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constat</w:t>
            </w:r>
          </w:p>
        </w:tc>
      </w:tr>
      <w:tr w:rsidR="00394ADF" w14:paraId="299F5805" w14:textId="77777777" w:rsidTr="0070206F">
        <w:trPr>
          <w:trHeight w:val="643"/>
        </w:trPr>
        <w:tc>
          <w:tcPr>
            <w:tcW w:w="5672" w:type="dxa"/>
          </w:tcPr>
          <w:p w14:paraId="5F110E33" w14:textId="77777777" w:rsidR="00394ADF" w:rsidRDefault="00394ADF">
            <w:pPr>
              <w:pStyle w:val="TableParagraph"/>
              <w:spacing w:before="52"/>
              <w:ind w:left="71" w:right="149"/>
            </w:pPr>
            <w:r w:rsidRPr="00394ADF">
              <w:t>Non-remplacement du personnel absent , y compris d’un encadrant (tel que prévu au planning contractuel d’exécution des prestations)</w:t>
            </w:r>
          </w:p>
        </w:tc>
        <w:tc>
          <w:tcPr>
            <w:tcW w:w="1977" w:type="dxa"/>
          </w:tcPr>
          <w:p w14:paraId="2C5AB45D" w14:textId="77777777" w:rsidR="00394ADF" w:rsidRDefault="000202CF">
            <w:pPr>
              <w:pStyle w:val="TableParagraph"/>
              <w:ind w:right="3"/>
              <w:jc w:val="center"/>
              <w:rPr>
                <w:spacing w:val="-2"/>
              </w:rPr>
            </w:pPr>
            <w:r>
              <w:rPr>
                <w:spacing w:val="-2"/>
              </w:rPr>
              <w:t>80</w:t>
            </w:r>
            <w:r w:rsidR="00394ADF">
              <w:rPr>
                <w:spacing w:val="-2"/>
              </w:rPr>
              <w:t>€HT</w:t>
            </w:r>
          </w:p>
        </w:tc>
        <w:tc>
          <w:tcPr>
            <w:tcW w:w="5255" w:type="dxa"/>
          </w:tcPr>
          <w:p w14:paraId="2EC61499" w14:textId="77777777" w:rsidR="00394ADF" w:rsidRDefault="00394ADF">
            <w:pPr>
              <w:pStyle w:val="TableParagraph"/>
              <w:ind w:left="72"/>
            </w:pPr>
            <w:r>
              <w:t>Par jour et par personne</w:t>
            </w:r>
          </w:p>
        </w:tc>
        <w:tc>
          <w:tcPr>
            <w:tcW w:w="1841" w:type="dxa"/>
          </w:tcPr>
          <w:p w14:paraId="00110FFF" w14:textId="77777777" w:rsidR="00394ADF" w:rsidRDefault="00394ADF">
            <w:pPr>
              <w:pStyle w:val="TableParagraph"/>
              <w:jc w:val="center"/>
            </w:pPr>
            <w:r>
              <w:t>Au constat</w:t>
            </w:r>
          </w:p>
        </w:tc>
      </w:tr>
      <w:tr w:rsidR="00A715B1" w14:paraId="3213B41E" w14:textId="77777777" w:rsidTr="0070206F">
        <w:trPr>
          <w:trHeight w:val="645"/>
        </w:trPr>
        <w:tc>
          <w:tcPr>
            <w:tcW w:w="5672" w:type="dxa"/>
          </w:tcPr>
          <w:p w14:paraId="61007C00" w14:textId="63F92D05" w:rsidR="00A715B1" w:rsidRDefault="0003447B" w:rsidP="007A6D1C">
            <w:pPr>
              <w:pStyle w:val="TableParagraph"/>
              <w:spacing w:before="54"/>
              <w:ind w:left="71"/>
            </w:pPr>
            <w:r>
              <w:t>Absence</w:t>
            </w:r>
            <w:r>
              <w:rPr>
                <w:spacing w:val="-6"/>
              </w:rPr>
              <w:t xml:space="preserve"> </w:t>
            </w:r>
            <w:r>
              <w:t>du</w:t>
            </w:r>
            <w:r>
              <w:rPr>
                <w:spacing w:val="-6"/>
              </w:rPr>
              <w:t xml:space="preserve"> </w:t>
            </w:r>
            <w:r>
              <w:t>représentant</w:t>
            </w:r>
            <w:r>
              <w:rPr>
                <w:spacing w:val="-6"/>
              </w:rPr>
              <w:t xml:space="preserve"> </w:t>
            </w:r>
            <w:r>
              <w:t>du</w:t>
            </w:r>
            <w:r>
              <w:rPr>
                <w:spacing w:val="-7"/>
              </w:rPr>
              <w:t xml:space="preserve"> </w:t>
            </w:r>
            <w:r w:rsidR="007A6D1C">
              <w:t>Titulaire</w:t>
            </w:r>
            <w:r>
              <w:rPr>
                <w:spacing w:val="-6"/>
              </w:rPr>
              <w:t xml:space="preserve"> </w:t>
            </w:r>
            <w:r>
              <w:t>aux</w:t>
            </w:r>
            <w:r>
              <w:rPr>
                <w:spacing w:val="-6"/>
              </w:rPr>
              <w:t xml:space="preserve"> </w:t>
            </w:r>
            <w:r>
              <w:t xml:space="preserve">réunions </w:t>
            </w:r>
            <w:r>
              <w:rPr>
                <w:spacing w:val="-2"/>
              </w:rPr>
              <w:t>programmées</w:t>
            </w:r>
          </w:p>
        </w:tc>
        <w:tc>
          <w:tcPr>
            <w:tcW w:w="1977" w:type="dxa"/>
          </w:tcPr>
          <w:p w14:paraId="6AA1FEB7" w14:textId="77777777" w:rsidR="00A715B1" w:rsidRDefault="002D5A8E">
            <w:pPr>
              <w:pStyle w:val="TableParagraph"/>
              <w:spacing w:before="188"/>
              <w:ind w:right="3"/>
              <w:jc w:val="center"/>
            </w:pPr>
            <w:r>
              <w:rPr>
                <w:spacing w:val="-2"/>
              </w:rPr>
              <w:t>4</w:t>
            </w:r>
            <w:r w:rsidR="0057091F">
              <w:rPr>
                <w:spacing w:val="-2"/>
              </w:rPr>
              <w:t>0</w:t>
            </w:r>
            <w:r w:rsidR="0003447B">
              <w:rPr>
                <w:spacing w:val="-2"/>
              </w:rPr>
              <w:t>€HT</w:t>
            </w:r>
          </w:p>
        </w:tc>
        <w:tc>
          <w:tcPr>
            <w:tcW w:w="5255" w:type="dxa"/>
          </w:tcPr>
          <w:p w14:paraId="63B58FD7" w14:textId="77777777" w:rsidR="00A715B1" w:rsidRDefault="0003447B">
            <w:pPr>
              <w:pStyle w:val="TableParagraph"/>
              <w:spacing w:before="188"/>
              <w:ind w:left="72"/>
            </w:pPr>
            <w:r>
              <w:t>par</w:t>
            </w:r>
            <w:r>
              <w:rPr>
                <w:spacing w:val="-3"/>
              </w:rPr>
              <w:t xml:space="preserve"> </w:t>
            </w:r>
            <w:r>
              <w:t>réunion</w:t>
            </w:r>
            <w:r>
              <w:rPr>
                <w:spacing w:val="-6"/>
              </w:rPr>
              <w:t xml:space="preserve"> </w:t>
            </w:r>
            <w:r>
              <w:t>manquée</w:t>
            </w:r>
            <w:r>
              <w:rPr>
                <w:spacing w:val="-5"/>
              </w:rPr>
              <w:t xml:space="preserve"> </w:t>
            </w:r>
            <w:r>
              <w:t>et</w:t>
            </w:r>
            <w:r>
              <w:rPr>
                <w:spacing w:val="-3"/>
              </w:rPr>
              <w:t xml:space="preserve"> </w:t>
            </w:r>
            <w:r>
              <w:t>par</w:t>
            </w:r>
            <w:r>
              <w:rPr>
                <w:spacing w:val="-2"/>
              </w:rPr>
              <w:t xml:space="preserve"> représentant</w:t>
            </w:r>
          </w:p>
        </w:tc>
        <w:tc>
          <w:tcPr>
            <w:tcW w:w="1841" w:type="dxa"/>
          </w:tcPr>
          <w:p w14:paraId="475C1162" w14:textId="77777777" w:rsidR="00A715B1" w:rsidRDefault="0003447B">
            <w:pPr>
              <w:pStyle w:val="TableParagraph"/>
              <w:spacing w:before="188"/>
              <w:jc w:val="center"/>
            </w:pPr>
            <w:r>
              <w:t>Au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constat</w:t>
            </w:r>
          </w:p>
        </w:tc>
      </w:tr>
      <w:tr w:rsidR="00481276" w14:paraId="2102BD85" w14:textId="77777777" w:rsidTr="0070206F">
        <w:trPr>
          <w:trHeight w:val="645"/>
        </w:trPr>
        <w:tc>
          <w:tcPr>
            <w:tcW w:w="5672" w:type="dxa"/>
          </w:tcPr>
          <w:p w14:paraId="38F1C2BC" w14:textId="77777777" w:rsidR="00481276" w:rsidRDefault="00481276">
            <w:pPr>
              <w:pStyle w:val="TableParagraph"/>
              <w:spacing w:before="54"/>
              <w:ind w:left="71"/>
            </w:pPr>
            <w:r>
              <w:t>Absence du cahier de liaison sur site</w:t>
            </w:r>
          </w:p>
        </w:tc>
        <w:tc>
          <w:tcPr>
            <w:tcW w:w="1977" w:type="dxa"/>
          </w:tcPr>
          <w:p w14:paraId="2DC865FD" w14:textId="77777777" w:rsidR="00481276" w:rsidRDefault="002D5A8E">
            <w:pPr>
              <w:pStyle w:val="TableParagraph"/>
              <w:spacing w:before="188"/>
              <w:ind w:right="3"/>
              <w:jc w:val="center"/>
              <w:rPr>
                <w:spacing w:val="-2"/>
              </w:rPr>
            </w:pPr>
            <w:r>
              <w:rPr>
                <w:spacing w:val="-2"/>
              </w:rPr>
              <w:t>5</w:t>
            </w:r>
            <w:r w:rsidR="00481276">
              <w:rPr>
                <w:spacing w:val="-2"/>
              </w:rPr>
              <w:t>0€HT</w:t>
            </w:r>
          </w:p>
        </w:tc>
        <w:tc>
          <w:tcPr>
            <w:tcW w:w="5255" w:type="dxa"/>
          </w:tcPr>
          <w:p w14:paraId="7BFD5D85" w14:textId="77777777" w:rsidR="00481276" w:rsidRDefault="00481276">
            <w:pPr>
              <w:pStyle w:val="TableParagraph"/>
              <w:spacing w:before="188"/>
              <w:ind w:left="72"/>
            </w:pPr>
            <w:r>
              <w:t>Par constat</w:t>
            </w:r>
          </w:p>
        </w:tc>
        <w:tc>
          <w:tcPr>
            <w:tcW w:w="1841" w:type="dxa"/>
          </w:tcPr>
          <w:p w14:paraId="41F9A383" w14:textId="3B92211F" w:rsidR="00481276" w:rsidRDefault="00481276">
            <w:pPr>
              <w:pStyle w:val="TableParagraph"/>
              <w:spacing w:before="188"/>
              <w:jc w:val="center"/>
            </w:pPr>
            <w:r>
              <w:t xml:space="preserve">Au </w:t>
            </w:r>
            <w:r w:rsidR="001B4AC1">
              <w:t>constat</w:t>
            </w:r>
          </w:p>
        </w:tc>
      </w:tr>
      <w:tr w:rsidR="00AF6370" w14:paraId="014A351F" w14:textId="77777777" w:rsidTr="0070206F">
        <w:trPr>
          <w:trHeight w:val="645"/>
        </w:trPr>
        <w:tc>
          <w:tcPr>
            <w:tcW w:w="5672" w:type="dxa"/>
          </w:tcPr>
          <w:p w14:paraId="012D647F" w14:textId="77777777" w:rsidR="00AF6370" w:rsidRDefault="00AF6370">
            <w:pPr>
              <w:pStyle w:val="TableParagraph"/>
              <w:spacing w:before="54"/>
              <w:ind w:left="71"/>
            </w:pPr>
          </w:p>
          <w:p w14:paraId="4575130F" w14:textId="77777777" w:rsidR="00AF6370" w:rsidRDefault="00C930D2" w:rsidP="00C930D2">
            <w:pPr>
              <w:pStyle w:val="TableParagraph"/>
              <w:spacing w:before="54"/>
              <w:ind w:left="71"/>
            </w:pPr>
            <w:r>
              <w:t xml:space="preserve">Prestation non exécutée </w:t>
            </w:r>
          </w:p>
        </w:tc>
        <w:tc>
          <w:tcPr>
            <w:tcW w:w="1977" w:type="dxa"/>
          </w:tcPr>
          <w:p w14:paraId="376905C3" w14:textId="1706CA88" w:rsidR="00AF6370" w:rsidRDefault="00AF6370" w:rsidP="00C930D2">
            <w:pPr>
              <w:pStyle w:val="TableParagraph"/>
              <w:spacing w:before="188"/>
              <w:ind w:right="3"/>
              <w:jc w:val="center"/>
              <w:rPr>
                <w:spacing w:val="-2"/>
              </w:rPr>
            </w:pPr>
            <w:r>
              <w:rPr>
                <w:spacing w:val="-2"/>
              </w:rPr>
              <w:t>1/20</w:t>
            </w:r>
            <w:r w:rsidRPr="00AF6370">
              <w:rPr>
                <w:spacing w:val="-2"/>
                <w:vertAlign w:val="superscript"/>
              </w:rPr>
              <w:t>ème</w:t>
            </w:r>
            <w:r>
              <w:rPr>
                <w:spacing w:val="-2"/>
              </w:rPr>
              <w:t xml:space="preserve"> du montant forfaitaire </w:t>
            </w:r>
            <w:r w:rsidR="00B5335E">
              <w:rPr>
                <w:spacing w:val="-2"/>
              </w:rPr>
              <w:t xml:space="preserve">mensuel </w:t>
            </w:r>
            <w:r w:rsidR="0070206F" w:rsidRPr="0070206F">
              <w:rPr>
                <w:spacing w:val="-2"/>
              </w:rPr>
              <w:t>pour les prestations de nettoyage courant</w:t>
            </w:r>
            <w:r w:rsidR="0070206F">
              <w:rPr>
                <w:spacing w:val="-2"/>
              </w:rPr>
              <w:t xml:space="preserve">/ </w:t>
            </w:r>
            <w:r w:rsidR="0070206F" w:rsidRPr="0070206F">
              <w:rPr>
                <w:spacing w:val="-2"/>
              </w:rPr>
              <w:t>du montant unitaire des prestations ponctuelles ou éventuelles demandées</w:t>
            </w:r>
          </w:p>
        </w:tc>
        <w:tc>
          <w:tcPr>
            <w:tcW w:w="5255" w:type="dxa"/>
          </w:tcPr>
          <w:p w14:paraId="530ECA94" w14:textId="77777777" w:rsidR="00AF6370" w:rsidRDefault="00C930D2" w:rsidP="00C930D2">
            <w:pPr>
              <w:pStyle w:val="TableParagraph"/>
              <w:spacing w:before="188"/>
              <w:ind w:left="72"/>
            </w:pPr>
            <w:r>
              <w:t xml:space="preserve">Par jour de retard </w:t>
            </w:r>
          </w:p>
        </w:tc>
        <w:tc>
          <w:tcPr>
            <w:tcW w:w="1841" w:type="dxa"/>
          </w:tcPr>
          <w:p w14:paraId="797E6734" w14:textId="77777777" w:rsidR="00AF6370" w:rsidRDefault="00AF6370">
            <w:pPr>
              <w:pStyle w:val="TableParagraph"/>
              <w:spacing w:before="188"/>
              <w:jc w:val="center"/>
            </w:pPr>
            <w:r>
              <w:t>Au constat</w:t>
            </w:r>
          </w:p>
        </w:tc>
      </w:tr>
      <w:tr w:rsidR="00C930D2" w14:paraId="6A63E054" w14:textId="77777777" w:rsidTr="0070206F">
        <w:trPr>
          <w:trHeight w:val="645"/>
        </w:trPr>
        <w:tc>
          <w:tcPr>
            <w:tcW w:w="5672" w:type="dxa"/>
          </w:tcPr>
          <w:p w14:paraId="16E4AA39" w14:textId="77777777" w:rsidR="00C930D2" w:rsidRDefault="00C930D2">
            <w:pPr>
              <w:pStyle w:val="TableParagraph"/>
              <w:spacing w:before="54"/>
              <w:ind w:left="71"/>
            </w:pPr>
            <w:r>
              <w:t>Retard dans l’exécution des prestations</w:t>
            </w:r>
          </w:p>
        </w:tc>
        <w:tc>
          <w:tcPr>
            <w:tcW w:w="1977" w:type="dxa"/>
          </w:tcPr>
          <w:p w14:paraId="5D631CE1" w14:textId="77777777" w:rsidR="00C930D2" w:rsidRDefault="00C930D2" w:rsidP="00AF6370">
            <w:pPr>
              <w:pStyle w:val="TableParagraph"/>
              <w:spacing w:before="188"/>
              <w:ind w:right="3"/>
              <w:jc w:val="center"/>
              <w:rPr>
                <w:spacing w:val="-2"/>
              </w:rPr>
            </w:pPr>
            <w:r>
              <w:rPr>
                <w:spacing w:val="-2"/>
              </w:rPr>
              <w:t>50€HT</w:t>
            </w:r>
          </w:p>
        </w:tc>
        <w:tc>
          <w:tcPr>
            <w:tcW w:w="5255" w:type="dxa"/>
          </w:tcPr>
          <w:p w14:paraId="3E57D6B7" w14:textId="77777777" w:rsidR="00C930D2" w:rsidRPr="00AF6370" w:rsidRDefault="00C930D2" w:rsidP="00C930D2">
            <w:pPr>
              <w:pStyle w:val="TableParagraph"/>
              <w:spacing w:before="188"/>
              <w:ind w:left="72"/>
            </w:pPr>
            <w:r>
              <w:t xml:space="preserve">Par jour de retard </w:t>
            </w:r>
          </w:p>
        </w:tc>
        <w:tc>
          <w:tcPr>
            <w:tcW w:w="1841" w:type="dxa"/>
          </w:tcPr>
          <w:p w14:paraId="4AD50D16" w14:textId="77777777" w:rsidR="00C930D2" w:rsidRDefault="00C930D2">
            <w:pPr>
              <w:pStyle w:val="TableParagraph"/>
              <w:spacing w:before="188"/>
              <w:jc w:val="center"/>
            </w:pPr>
            <w:r>
              <w:t>Au constat</w:t>
            </w:r>
          </w:p>
        </w:tc>
      </w:tr>
      <w:tr w:rsidR="00A715B1" w14:paraId="6538E653" w14:textId="77777777" w:rsidTr="0070206F">
        <w:trPr>
          <w:trHeight w:val="645"/>
        </w:trPr>
        <w:tc>
          <w:tcPr>
            <w:tcW w:w="5672" w:type="dxa"/>
          </w:tcPr>
          <w:p w14:paraId="14A1E078" w14:textId="77777777" w:rsidR="00A715B1" w:rsidRDefault="0003447B">
            <w:pPr>
              <w:pStyle w:val="TableParagraph"/>
              <w:spacing w:before="188"/>
              <w:ind w:left="71"/>
            </w:pPr>
            <w:r>
              <w:t>Non</w:t>
            </w:r>
            <w:r>
              <w:rPr>
                <w:spacing w:val="-4"/>
              </w:rPr>
              <w:t xml:space="preserve"> </w:t>
            </w:r>
            <w:r>
              <w:t>restitution</w:t>
            </w:r>
            <w:r>
              <w:rPr>
                <w:spacing w:val="-7"/>
              </w:rPr>
              <w:t xml:space="preserve"> </w:t>
            </w:r>
            <w:r>
              <w:t>d'un</w:t>
            </w:r>
            <w:r>
              <w:rPr>
                <w:spacing w:val="-3"/>
              </w:rPr>
              <w:t xml:space="preserve"> </w:t>
            </w:r>
            <w:r>
              <w:t>moyen</w:t>
            </w:r>
            <w:r>
              <w:rPr>
                <w:spacing w:val="-4"/>
              </w:rPr>
              <w:t xml:space="preserve"> </w:t>
            </w:r>
            <w:r>
              <w:t>d'accès</w:t>
            </w:r>
            <w:r>
              <w:rPr>
                <w:spacing w:val="-2"/>
              </w:rPr>
              <w:t xml:space="preserve"> </w:t>
            </w:r>
            <w:r>
              <w:t>(badge,</w:t>
            </w:r>
            <w:r>
              <w:rPr>
                <w:spacing w:val="-5"/>
              </w:rPr>
              <w:t xml:space="preserve"> </w:t>
            </w:r>
            <w:r>
              <w:t>clé,</w:t>
            </w:r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2"/>
              </w:rPr>
              <w:t>pass</w:t>
            </w:r>
            <w:proofErr w:type="spellEnd"/>
            <w:r>
              <w:rPr>
                <w:spacing w:val="-2"/>
              </w:rPr>
              <w:t>…)</w:t>
            </w:r>
          </w:p>
        </w:tc>
        <w:tc>
          <w:tcPr>
            <w:tcW w:w="1977" w:type="dxa"/>
          </w:tcPr>
          <w:p w14:paraId="212D08ED" w14:textId="77777777" w:rsidR="00A715B1" w:rsidRDefault="0057091F">
            <w:pPr>
              <w:pStyle w:val="TableParagraph"/>
              <w:spacing w:before="188"/>
              <w:ind w:right="3"/>
              <w:jc w:val="center"/>
            </w:pPr>
            <w:r>
              <w:rPr>
                <w:spacing w:val="-2"/>
              </w:rPr>
              <w:t>100</w:t>
            </w:r>
            <w:r w:rsidR="0003447B">
              <w:rPr>
                <w:spacing w:val="-2"/>
              </w:rPr>
              <w:t>€HT</w:t>
            </w:r>
          </w:p>
        </w:tc>
        <w:tc>
          <w:tcPr>
            <w:tcW w:w="5255" w:type="dxa"/>
          </w:tcPr>
          <w:p w14:paraId="57BC41D1" w14:textId="77777777" w:rsidR="00A715B1" w:rsidRDefault="0003447B" w:rsidP="007C6A84">
            <w:pPr>
              <w:pStyle w:val="TableParagraph"/>
              <w:spacing w:before="54"/>
              <w:ind w:left="72" w:right="129"/>
            </w:pPr>
            <w:r>
              <w:t>par</w:t>
            </w:r>
            <w:r>
              <w:rPr>
                <w:spacing w:val="-5"/>
              </w:rPr>
              <w:t xml:space="preserve"> </w:t>
            </w:r>
            <w:r>
              <w:t>moyen</w:t>
            </w:r>
            <w:r>
              <w:rPr>
                <w:spacing w:val="-5"/>
              </w:rPr>
              <w:t xml:space="preserve"> </w:t>
            </w:r>
            <w:r>
              <w:t>non</w:t>
            </w:r>
            <w:r>
              <w:rPr>
                <w:spacing w:val="-6"/>
              </w:rPr>
              <w:t xml:space="preserve"> </w:t>
            </w:r>
            <w:r w:rsidR="007C6A84">
              <w:t>restitué</w:t>
            </w:r>
          </w:p>
        </w:tc>
        <w:tc>
          <w:tcPr>
            <w:tcW w:w="1841" w:type="dxa"/>
          </w:tcPr>
          <w:p w14:paraId="6C35C0F8" w14:textId="77777777" w:rsidR="00A715B1" w:rsidRDefault="0003447B">
            <w:pPr>
              <w:pStyle w:val="TableParagraph"/>
              <w:spacing w:before="188"/>
              <w:jc w:val="center"/>
            </w:pPr>
            <w:r>
              <w:t>Au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constat</w:t>
            </w:r>
          </w:p>
        </w:tc>
      </w:tr>
      <w:tr w:rsidR="00A715B1" w14:paraId="7ADA820F" w14:textId="77777777" w:rsidTr="0070206F">
        <w:trPr>
          <w:trHeight w:val="582"/>
        </w:trPr>
        <w:tc>
          <w:tcPr>
            <w:tcW w:w="5672" w:type="dxa"/>
          </w:tcPr>
          <w:p w14:paraId="52E8DE49" w14:textId="77777777" w:rsidR="00A715B1" w:rsidRDefault="0003447B">
            <w:pPr>
              <w:pStyle w:val="TableParagraph"/>
              <w:spacing w:before="155"/>
              <w:ind w:left="71"/>
            </w:pPr>
            <w:r>
              <w:t>Non</w:t>
            </w:r>
            <w:r>
              <w:rPr>
                <w:spacing w:val="-4"/>
              </w:rPr>
              <w:t xml:space="preserve"> </w:t>
            </w:r>
            <w:r>
              <w:t>actualisation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la</w:t>
            </w:r>
            <w:r>
              <w:rPr>
                <w:spacing w:val="-2"/>
              </w:rPr>
              <w:t xml:space="preserve"> </w:t>
            </w:r>
            <w:r>
              <w:t>liste</w:t>
            </w:r>
            <w:r>
              <w:rPr>
                <w:spacing w:val="-2"/>
              </w:rPr>
              <w:t xml:space="preserve"> </w:t>
            </w:r>
            <w:r>
              <w:t>du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personnel</w:t>
            </w:r>
          </w:p>
        </w:tc>
        <w:tc>
          <w:tcPr>
            <w:tcW w:w="1977" w:type="dxa"/>
          </w:tcPr>
          <w:p w14:paraId="4AA47215" w14:textId="77777777" w:rsidR="00A715B1" w:rsidRDefault="002D5A8E">
            <w:pPr>
              <w:pStyle w:val="TableParagraph"/>
              <w:spacing w:before="155"/>
              <w:ind w:right="3"/>
              <w:jc w:val="center"/>
            </w:pPr>
            <w:r>
              <w:rPr>
                <w:spacing w:val="-2"/>
              </w:rPr>
              <w:t>6</w:t>
            </w:r>
            <w:r w:rsidR="0003447B">
              <w:rPr>
                <w:spacing w:val="-2"/>
              </w:rPr>
              <w:t>0€HT</w:t>
            </w:r>
          </w:p>
        </w:tc>
        <w:tc>
          <w:tcPr>
            <w:tcW w:w="5255" w:type="dxa"/>
          </w:tcPr>
          <w:p w14:paraId="21B9681F" w14:textId="77777777" w:rsidR="00A715B1" w:rsidRDefault="0003447B">
            <w:pPr>
              <w:pStyle w:val="TableParagraph"/>
              <w:spacing w:before="155"/>
              <w:ind w:left="72"/>
            </w:pPr>
            <w:r>
              <w:t>par</w:t>
            </w:r>
            <w:r>
              <w:rPr>
                <w:spacing w:val="-2"/>
              </w:rPr>
              <w:t xml:space="preserve"> </w:t>
            </w:r>
            <w:r>
              <w:t>cas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constaté</w:t>
            </w:r>
          </w:p>
        </w:tc>
        <w:tc>
          <w:tcPr>
            <w:tcW w:w="1841" w:type="dxa"/>
          </w:tcPr>
          <w:p w14:paraId="60DC3497" w14:textId="77777777" w:rsidR="00A715B1" w:rsidRDefault="0003447B">
            <w:pPr>
              <w:pStyle w:val="TableParagraph"/>
              <w:spacing w:before="155"/>
              <w:jc w:val="center"/>
            </w:pPr>
            <w:r>
              <w:t>Au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constat</w:t>
            </w:r>
          </w:p>
        </w:tc>
      </w:tr>
      <w:tr w:rsidR="00A715B1" w14:paraId="093613C9" w14:textId="77777777" w:rsidTr="0070206F">
        <w:trPr>
          <w:trHeight w:val="645"/>
        </w:trPr>
        <w:tc>
          <w:tcPr>
            <w:tcW w:w="5672" w:type="dxa"/>
          </w:tcPr>
          <w:p w14:paraId="2BBC674C" w14:textId="77777777" w:rsidR="00A715B1" w:rsidRDefault="0003447B">
            <w:pPr>
              <w:pStyle w:val="TableParagraph"/>
              <w:spacing w:before="52"/>
              <w:ind w:left="71"/>
            </w:pPr>
            <w:r>
              <w:t>Mauvais</w:t>
            </w:r>
            <w:r>
              <w:rPr>
                <w:spacing w:val="-6"/>
              </w:rPr>
              <w:t xml:space="preserve"> </w:t>
            </w:r>
            <w:r>
              <w:t>comportement</w:t>
            </w:r>
            <w:r>
              <w:rPr>
                <w:spacing w:val="-3"/>
              </w:rPr>
              <w:t xml:space="preserve"> </w:t>
            </w:r>
            <w:r>
              <w:t>des</w:t>
            </w:r>
            <w:r>
              <w:rPr>
                <w:spacing w:val="-3"/>
              </w:rPr>
              <w:t xml:space="preserve"> </w:t>
            </w:r>
            <w:r>
              <w:t>agents</w:t>
            </w:r>
            <w:r>
              <w:rPr>
                <w:spacing w:val="-3"/>
              </w:rPr>
              <w:t xml:space="preserve"> </w:t>
            </w:r>
            <w:r>
              <w:t>sur</w:t>
            </w:r>
            <w:r>
              <w:rPr>
                <w:spacing w:val="-7"/>
              </w:rPr>
              <w:t xml:space="preserve"> </w:t>
            </w:r>
            <w:r>
              <w:t>le</w:t>
            </w:r>
            <w:r>
              <w:rPr>
                <w:spacing w:val="-3"/>
              </w:rPr>
              <w:t xml:space="preserve"> </w:t>
            </w:r>
            <w:r>
              <w:t>site</w:t>
            </w:r>
            <w:r>
              <w:rPr>
                <w:spacing w:val="-3"/>
              </w:rPr>
              <w:t xml:space="preserve"> </w:t>
            </w:r>
            <w:r>
              <w:t>nuisant</w:t>
            </w:r>
            <w:r>
              <w:rPr>
                <w:spacing w:val="-7"/>
              </w:rPr>
              <w:t xml:space="preserve"> </w:t>
            </w:r>
            <w:r>
              <w:t>au</w:t>
            </w:r>
            <w:r>
              <w:rPr>
                <w:spacing w:val="-4"/>
              </w:rPr>
              <w:t xml:space="preserve"> </w:t>
            </w:r>
            <w:r>
              <w:t>bon fonctionnement ou au calme des services</w:t>
            </w:r>
          </w:p>
        </w:tc>
        <w:tc>
          <w:tcPr>
            <w:tcW w:w="1977" w:type="dxa"/>
          </w:tcPr>
          <w:p w14:paraId="75D38D2C" w14:textId="77777777" w:rsidR="00A715B1" w:rsidRDefault="0003447B">
            <w:pPr>
              <w:pStyle w:val="TableParagraph"/>
              <w:jc w:val="center"/>
            </w:pPr>
            <w:r>
              <w:rPr>
                <w:spacing w:val="-2"/>
              </w:rPr>
              <w:t>100€HT</w:t>
            </w:r>
          </w:p>
        </w:tc>
        <w:tc>
          <w:tcPr>
            <w:tcW w:w="5255" w:type="dxa"/>
          </w:tcPr>
          <w:p w14:paraId="4FDBC486" w14:textId="77777777" w:rsidR="00A715B1" w:rsidRDefault="0003447B">
            <w:pPr>
              <w:pStyle w:val="TableParagraph"/>
              <w:ind w:left="72"/>
            </w:pPr>
            <w:r>
              <w:t>par</w:t>
            </w:r>
            <w:r>
              <w:rPr>
                <w:spacing w:val="-2"/>
              </w:rPr>
              <w:t xml:space="preserve"> </w:t>
            </w:r>
            <w:r>
              <w:t>cas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constaté</w:t>
            </w:r>
          </w:p>
        </w:tc>
        <w:tc>
          <w:tcPr>
            <w:tcW w:w="1841" w:type="dxa"/>
          </w:tcPr>
          <w:p w14:paraId="3D0F261E" w14:textId="77777777" w:rsidR="00A715B1" w:rsidRDefault="0003447B">
            <w:pPr>
              <w:pStyle w:val="TableParagraph"/>
              <w:jc w:val="center"/>
            </w:pPr>
            <w:r>
              <w:t>Au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constat</w:t>
            </w:r>
          </w:p>
        </w:tc>
      </w:tr>
      <w:tr w:rsidR="00A715B1" w14:paraId="6D567EA5" w14:textId="77777777" w:rsidTr="0070206F">
        <w:trPr>
          <w:trHeight w:val="642"/>
        </w:trPr>
        <w:tc>
          <w:tcPr>
            <w:tcW w:w="5672" w:type="dxa"/>
          </w:tcPr>
          <w:p w14:paraId="7AA1B30C" w14:textId="77777777" w:rsidR="00A715B1" w:rsidRDefault="0003447B">
            <w:pPr>
              <w:pStyle w:val="TableParagraph"/>
              <w:ind w:left="71"/>
            </w:pPr>
            <w:r>
              <w:lastRenderedPageBreak/>
              <w:t xml:space="preserve">Etat </w:t>
            </w:r>
            <w:r>
              <w:rPr>
                <w:spacing w:val="-2"/>
              </w:rPr>
              <w:t>d'ivresse</w:t>
            </w:r>
          </w:p>
        </w:tc>
        <w:tc>
          <w:tcPr>
            <w:tcW w:w="1977" w:type="dxa"/>
          </w:tcPr>
          <w:p w14:paraId="285ED9EF" w14:textId="77777777" w:rsidR="00A715B1" w:rsidRDefault="0003447B">
            <w:pPr>
              <w:pStyle w:val="TableParagraph"/>
              <w:jc w:val="center"/>
            </w:pPr>
            <w:r>
              <w:rPr>
                <w:spacing w:val="-2"/>
              </w:rPr>
              <w:t>200€HT</w:t>
            </w:r>
          </w:p>
        </w:tc>
        <w:tc>
          <w:tcPr>
            <w:tcW w:w="5255" w:type="dxa"/>
          </w:tcPr>
          <w:p w14:paraId="59DB61FE" w14:textId="77777777" w:rsidR="00A715B1" w:rsidRDefault="0003447B">
            <w:pPr>
              <w:pStyle w:val="TableParagraph"/>
              <w:spacing w:before="52"/>
              <w:ind w:left="72"/>
            </w:pPr>
            <w:r>
              <w:t>par</w:t>
            </w:r>
            <w:r>
              <w:rPr>
                <w:spacing w:val="-5"/>
              </w:rPr>
              <w:t xml:space="preserve"> </w:t>
            </w:r>
            <w:r>
              <w:t>cas</w:t>
            </w:r>
            <w:r>
              <w:rPr>
                <w:spacing w:val="-5"/>
              </w:rPr>
              <w:t xml:space="preserve"> </w:t>
            </w:r>
            <w:r>
              <w:t>constaté</w:t>
            </w:r>
            <w:r>
              <w:rPr>
                <w:spacing w:val="-5"/>
              </w:rPr>
              <w:t xml:space="preserve"> </w:t>
            </w:r>
            <w:r>
              <w:t>(+retrait</w:t>
            </w:r>
            <w:r>
              <w:rPr>
                <w:spacing w:val="-5"/>
              </w:rPr>
              <w:t xml:space="preserve"> </w:t>
            </w:r>
            <w:r>
              <w:t>et</w:t>
            </w:r>
            <w:r>
              <w:rPr>
                <w:spacing w:val="-5"/>
              </w:rPr>
              <w:t xml:space="preserve"> </w:t>
            </w:r>
            <w:r>
              <w:t>remplacement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la</w:t>
            </w:r>
            <w:r>
              <w:rPr>
                <w:spacing w:val="-7"/>
              </w:rPr>
              <w:t xml:space="preserve"> </w:t>
            </w:r>
            <w:r>
              <w:t xml:space="preserve">personne </w:t>
            </w:r>
            <w:r>
              <w:rPr>
                <w:spacing w:val="-2"/>
              </w:rPr>
              <w:t>concernée)</w:t>
            </w:r>
          </w:p>
        </w:tc>
        <w:tc>
          <w:tcPr>
            <w:tcW w:w="1841" w:type="dxa"/>
          </w:tcPr>
          <w:p w14:paraId="504B21A4" w14:textId="77777777" w:rsidR="00A715B1" w:rsidRDefault="0003447B">
            <w:pPr>
              <w:pStyle w:val="TableParagraph"/>
              <w:jc w:val="center"/>
            </w:pPr>
            <w:r>
              <w:t>Au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constat</w:t>
            </w:r>
          </w:p>
        </w:tc>
      </w:tr>
      <w:tr w:rsidR="00A715B1" w14:paraId="68179ECD" w14:textId="77777777" w:rsidTr="0070206F">
        <w:trPr>
          <w:trHeight w:val="551"/>
        </w:trPr>
        <w:tc>
          <w:tcPr>
            <w:tcW w:w="5672" w:type="dxa"/>
          </w:tcPr>
          <w:p w14:paraId="2A4579A0" w14:textId="77777777" w:rsidR="00A715B1" w:rsidRDefault="0003447B" w:rsidP="006C619F">
            <w:pPr>
              <w:pStyle w:val="TableParagraph"/>
              <w:spacing w:before="140"/>
              <w:ind w:left="71"/>
            </w:pPr>
            <w:r>
              <w:t>Introduction</w:t>
            </w:r>
            <w:r>
              <w:rPr>
                <w:spacing w:val="-4"/>
              </w:rPr>
              <w:t xml:space="preserve"> </w:t>
            </w:r>
            <w:r>
              <w:t>d'un</w:t>
            </w:r>
            <w:r>
              <w:rPr>
                <w:spacing w:val="-4"/>
              </w:rPr>
              <w:t xml:space="preserve"> </w:t>
            </w:r>
            <w:r>
              <w:t>tiers</w:t>
            </w:r>
            <w:r>
              <w:rPr>
                <w:spacing w:val="-2"/>
              </w:rPr>
              <w:t xml:space="preserve"> </w:t>
            </w:r>
            <w:r>
              <w:t>non</w:t>
            </w:r>
            <w:r>
              <w:rPr>
                <w:spacing w:val="-6"/>
              </w:rPr>
              <w:t xml:space="preserve"> </w:t>
            </w:r>
            <w:r>
              <w:t>autorisé</w:t>
            </w:r>
            <w:r>
              <w:rPr>
                <w:spacing w:val="-5"/>
              </w:rPr>
              <w:t xml:space="preserve"> </w:t>
            </w:r>
            <w:r>
              <w:t>par</w:t>
            </w:r>
            <w:r>
              <w:rPr>
                <w:spacing w:val="-3"/>
              </w:rPr>
              <w:t xml:space="preserve"> </w:t>
            </w:r>
            <w:r>
              <w:t>l</w:t>
            </w:r>
            <w:r w:rsidR="006C619F">
              <w:t>a CPAM du Var</w:t>
            </w:r>
          </w:p>
        </w:tc>
        <w:tc>
          <w:tcPr>
            <w:tcW w:w="1977" w:type="dxa"/>
          </w:tcPr>
          <w:p w14:paraId="4657C85D" w14:textId="77777777" w:rsidR="00A715B1" w:rsidRDefault="002D5A8E">
            <w:pPr>
              <w:pStyle w:val="TableParagraph"/>
              <w:spacing w:before="140"/>
              <w:jc w:val="center"/>
            </w:pPr>
            <w:r>
              <w:rPr>
                <w:spacing w:val="-2"/>
              </w:rPr>
              <w:t>150</w:t>
            </w:r>
            <w:r w:rsidR="0003447B">
              <w:rPr>
                <w:spacing w:val="-2"/>
              </w:rPr>
              <w:t>€HT</w:t>
            </w:r>
          </w:p>
        </w:tc>
        <w:tc>
          <w:tcPr>
            <w:tcW w:w="5255" w:type="dxa"/>
          </w:tcPr>
          <w:p w14:paraId="30AE7E70" w14:textId="77777777" w:rsidR="00A715B1" w:rsidRDefault="0003447B">
            <w:pPr>
              <w:pStyle w:val="TableParagraph"/>
              <w:spacing w:before="140"/>
              <w:ind w:left="72"/>
            </w:pPr>
            <w:r>
              <w:t>par</w:t>
            </w:r>
            <w:r>
              <w:rPr>
                <w:spacing w:val="-2"/>
              </w:rPr>
              <w:t xml:space="preserve"> </w:t>
            </w:r>
            <w:r>
              <w:t>cas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constaté</w:t>
            </w:r>
          </w:p>
        </w:tc>
        <w:tc>
          <w:tcPr>
            <w:tcW w:w="1841" w:type="dxa"/>
          </w:tcPr>
          <w:p w14:paraId="313562AF" w14:textId="77777777" w:rsidR="00A715B1" w:rsidRDefault="0003447B">
            <w:pPr>
              <w:pStyle w:val="TableParagraph"/>
              <w:spacing w:before="140"/>
              <w:jc w:val="center"/>
            </w:pPr>
            <w:r>
              <w:t>Au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constat</w:t>
            </w:r>
          </w:p>
        </w:tc>
      </w:tr>
      <w:tr w:rsidR="00A715B1" w14:paraId="1D581509" w14:textId="77777777" w:rsidTr="0070206F">
        <w:trPr>
          <w:trHeight w:val="558"/>
        </w:trPr>
        <w:tc>
          <w:tcPr>
            <w:tcW w:w="5672" w:type="dxa"/>
          </w:tcPr>
          <w:p w14:paraId="6D340665" w14:textId="77777777" w:rsidR="00A715B1" w:rsidRPr="00FE650A" w:rsidRDefault="0003447B">
            <w:pPr>
              <w:pStyle w:val="TableParagraph"/>
              <w:spacing w:before="145"/>
              <w:ind w:left="71"/>
            </w:pPr>
            <w:r w:rsidRPr="00FE650A">
              <w:t>Faute</w:t>
            </w:r>
            <w:r w:rsidRPr="00FE650A">
              <w:rPr>
                <w:spacing w:val="-4"/>
              </w:rPr>
              <w:t xml:space="preserve"> </w:t>
            </w:r>
            <w:r w:rsidRPr="00FE650A">
              <w:t>lourde,</w:t>
            </w:r>
            <w:r w:rsidRPr="00FE650A">
              <w:rPr>
                <w:spacing w:val="-4"/>
              </w:rPr>
              <w:t xml:space="preserve"> </w:t>
            </w:r>
            <w:r w:rsidRPr="00FE650A">
              <w:t>entrée</w:t>
            </w:r>
            <w:r w:rsidRPr="00FE650A">
              <w:rPr>
                <w:spacing w:val="-4"/>
              </w:rPr>
              <w:t xml:space="preserve"> </w:t>
            </w:r>
            <w:r w:rsidRPr="00FE650A">
              <w:t>de</w:t>
            </w:r>
            <w:r w:rsidRPr="00FE650A">
              <w:rPr>
                <w:spacing w:val="-4"/>
              </w:rPr>
              <w:t xml:space="preserve"> </w:t>
            </w:r>
            <w:r w:rsidRPr="00FE650A">
              <w:t>personnel</w:t>
            </w:r>
            <w:r w:rsidRPr="00FE650A">
              <w:rPr>
                <w:spacing w:val="-4"/>
              </w:rPr>
              <w:t xml:space="preserve"> </w:t>
            </w:r>
            <w:r w:rsidRPr="00FE650A">
              <w:t>non</w:t>
            </w:r>
            <w:r w:rsidRPr="00FE650A">
              <w:rPr>
                <w:spacing w:val="-4"/>
              </w:rPr>
              <w:t xml:space="preserve"> </w:t>
            </w:r>
            <w:r w:rsidRPr="00FE650A">
              <w:rPr>
                <w:spacing w:val="-2"/>
              </w:rPr>
              <w:t>habilité</w:t>
            </w:r>
          </w:p>
        </w:tc>
        <w:tc>
          <w:tcPr>
            <w:tcW w:w="1977" w:type="dxa"/>
          </w:tcPr>
          <w:p w14:paraId="7FE64E6B" w14:textId="712D37FC" w:rsidR="00A715B1" w:rsidRPr="00FE650A" w:rsidRDefault="00B5335E">
            <w:pPr>
              <w:pStyle w:val="TableParagraph"/>
              <w:spacing w:before="145"/>
              <w:jc w:val="center"/>
            </w:pPr>
            <w:r w:rsidRPr="00FE650A">
              <w:rPr>
                <w:spacing w:val="-2"/>
              </w:rPr>
              <w:t>1000</w:t>
            </w:r>
            <w:r w:rsidR="0003447B" w:rsidRPr="00FE650A">
              <w:rPr>
                <w:spacing w:val="-2"/>
              </w:rPr>
              <w:t>€HT</w:t>
            </w:r>
          </w:p>
        </w:tc>
        <w:tc>
          <w:tcPr>
            <w:tcW w:w="5255" w:type="dxa"/>
          </w:tcPr>
          <w:p w14:paraId="415B5748" w14:textId="77777777" w:rsidR="00A715B1" w:rsidRPr="00FE650A" w:rsidRDefault="0003447B">
            <w:pPr>
              <w:pStyle w:val="TableParagraph"/>
              <w:spacing w:before="145"/>
              <w:ind w:left="72"/>
            </w:pPr>
            <w:r w:rsidRPr="00FE650A">
              <w:t>par</w:t>
            </w:r>
            <w:r w:rsidRPr="00FE650A">
              <w:rPr>
                <w:spacing w:val="-2"/>
              </w:rPr>
              <w:t xml:space="preserve"> </w:t>
            </w:r>
            <w:r w:rsidRPr="00FE650A">
              <w:t>cas</w:t>
            </w:r>
            <w:r w:rsidRPr="00FE650A">
              <w:rPr>
                <w:spacing w:val="-1"/>
              </w:rPr>
              <w:t xml:space="preserve"> </w:t>
            </w:r>
            <w:r w:rsidRPr="00FE650A">
              <w:rPr>
                <w:spacing w:val="-2"/>
              </w:rPr>
              <w:t>constaté</w:t>
            </w:r>
          </w:p>
        </w:tc>
        <w:tc>
          <w:tcPr>
            <w:tcW w:w="1841" w:type="dxa"/>
          </w:tcPr>
          <w:p w14:paraId="68303B19" w14:textId="77777777" w:rsidR="00A715B1" w:rsidRPr="00FE650A" w:rsidRDefault="0003447B">
            <w:pPr>
              <w:pStyle w:val="TableParagraph"/>
              <w:spacing w:before="145"/>
              <w:jc w:val="center"/>
            </w:pPr>
            <w:r w:rsidRPr="00FE650A">
              <w:t>Au</w:t>
            </w:r>
            <w:r w:rsidRPr="00FE650A">
              <w:rPr>
                <w:spacing w:val="-3"/>
              </w:rPr>
              <w:t xml:space="preserve"> </w:t>
            </w:r>
            <w:r w:rsidRPr="00FE650A">
              <w:rPr>
                <w:spacing w:val="-2"/>
              </w:rPr>
              <w:t>constat</w:t>
            </w:r>
          </w:p>
        </w:tc>
      </w:tr>
      <w:tr w:rsidR="00A715B1" w14:paraId="79FC571D" w14:textId="77777777" w:rsidTr="0070206F">
        <w:trPr>
          <w:trHeight w:val="645"/>
        </w:trPr>
        <w:tc>
          <w:tcPr>
            <w:tcW w:w="5672" w:type="dxa"/>
          </w:tcPr>
          <w:p w14:paraId="572BC3C6" w14:textId="4226EC83" w:rsidR="00A715B1" w:rsidRDefault="00961390">
            <w:pPr>
              <w:pStyle w:val="TableParagraph"/>
              <w:spacing w:before="56" w:line="237" w:lineRule="auto"/>
              <w:ind w:left="71"/>
            </w:pPr>
            <w:r>
              <w:t>Non</w:t>
            </w:r>
            <w:r>
              <w:rPr>
                <w:spacing w:val="-8"/>
              </w:rPr>
              <w:t>-</w:t>
            </w:r>
            <w:r>
              <w:t>respect</w:t>
            </w:r>
            <w:r w:rsidR="0003447B">
              <w:rPr>
                <w:spacing w:val="-6"/>
              </w:rPr>
              <w:t xml:space="preserve"> </w:t>
            </w:r>
            <w:r w:rsidR="0003447B">
              <w:t>des</w:t>
            </w:r>
            <w:r w:rsidR="0003447B">
              <w:rPr>
                <w:spacing w:val="-7"/>
              </w:rPr>
              <w:t xml:space="preserve"> </w:t>
            </w:r>
            <w:r w:rsidR="0003447B">
              <w:t>fréquences</w:t>
            </w:r>
            <w:r w:rsidR="0003447B">
              <w:rPr>
                <w:spacing w:val="-7"/>
              </w:rPr>
              <w:t xml:space="preserve"> </w:t>
            </w:r>
            <w:r w:rsidR="0003447B">
              <w:t>d'exécution</w:t>
            </w:r>
            <w:r w:rsidR="0003447B">
              <w:rPr>
                <w:spacing w:val="-8"/>
              </w:rPr>
              <w:t xml:space="preserve"> </w:t>
            </w:r>
            <w:r w:rsidR="0003447B">
              <w:t>des</w:t>
            </w:r>
            <w:r w:rsidR="0003447B">
              <w:rPr>
                <w:spacing w:val="-7"/>
              </w:rPr>
              <w:t xml:space="preserve"> </w:t>
            </w:r>
            <w:r w:rsidR="0003447B">
              <w:t xml:space="preserve">prestations </w:t>
            </w:r>
            <w:r w:rsidR="0003447B">
              <w:rPr>
                <w:spacing w:val="-2"/>
              </w:rPr>
              <w:t>quotidiennes</w:t>
            </w:r>
          </w:p>
        </w:tc>
        <w:tc>
          <w:tcPr>
            <w:tcW w:w="1977" w:type="dxa"/>
          </w:tcPr>
          <w:p w14:paraId="45026409" w14:textId="77777777" w:rsidR="00A715B1" w:rsidRDefault="002D5A8E">
            <w:pPr>
              <w:pStyle w:val="TableParagraph"/>
              <w:spacing w:before="188"/>
              <w:ind w:right="3"/>
              <w:jc w:val="center"/>
            </w:pPr>
            <w:r>
              <w:rPr>
                <w:spacing w:val="-2"/>
              </w:rPr>
              <w:t>4</w:t>
            </w:r>
            <w:r w:rsidR="0003447B">
              <w:rPr>
                <w:spacing w:val="-2"/>
              </w:rPr>
              <w:t>0€HT</w:t>
            </w:r>
          </w:p>
        </w:tc>
        <w:tc>
          <w:tcPr>
            <w:tcW w:w="5255" w:type="dxa"/>
          </w:tcPr>
          <w:p w14:paraId="07C496B3" w14:textId="211A646F" w:rsidR="00A715B1" w:rsidRDefault="0003447B" w:rsidP="007C6A84">
            <w:pPr>
              <w:pStyle w:val="TableParagraph"/>
              <w:spacing w:before="56" w:line="237" w:lineRule="auto"/>
              <w:ind w:left="72"/>
            </w:pPr>
            <w:r>
              <w:t>par</w:t>
            </w:r>
            <w:r>
              <w:rPr>
                <w:spacing w:val="-2"/>
              </w:rPr>
              <w:t xml:space="preserve"> </w:t>
            </w:r>
            <w:r>
              <w:t>jour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retard</w:t>
            </w:r>
            <w:r>
              <w:rPr>
                <w:spacing w:val="-6"/>
              </w:rPr>
              <w:t xml:space="preserve"> </w:t>
            </w:r>
            <w:r w:rsidR="00961390">
              <w:rPr>
                <w:spacing w:val="-6"/>
              </w:rPr>
              <w:t>(</w:t>
            </w:r>
            <w:r>
              <w:t>selon</w:t>
            </w:r>
            <w:r>
              <w:rPr>
                <w:spacing w:val="-3"/>
              </w:rPr>
              <w:t xml:space="preserve"> </w:t>
            </w:r>
            <w:r>
              <w:t>la</w:t>
            </w:r>
            <w:r>
              <w:rPr>
                <w:spacing w:val="-5"/>
              </w:rPr>
              <w:t xml:space="preserve"> </w:t>
            </w:r>
            <w:r>
              <w:t>fréquence</w:t>
            </w:r>
            <w:r>
              <w:rPr>
                <w:spacing w:val="-4"/>
              </w:rPr>
              <w:t xml:space="preserve"> </w:t>
            </w:r>
            <w:r>
              <w:t>de réalisati</w:t>
            </w:r>
            <w:r w:rsidR="00623A31">
              <w:t>on des prestations de nettoyage</w:t>
            </w:r>
          </w:p>
        </w:tc>
        <w:tc>
          <w:tcPr>
            <w:tcW w:w="1841" w:type="dxa"/>
          </w:tcPr>
          <w:p w14:paraId="1BD5F3F2" w14:textId="77777777" w:rsidR="00A715B1" w:rsidRDefault="0003447B" w:rsidP="00E36928">
            <w:pPr>
              <w:pStyle w:val="TableParagraph"/>
              <w:spacing w:before="188"/>
              <w:ind w:right="4"/>
              <w:jc w:val="center"/>
            </w:pPr>
            <w:r>
              <w:t>Après</w:t>
            </w:r>
            <w:r>
              <w:rPr>
                <w:spacing w:val="-5"/>
              </w:rPr>
              <w:t xml:space="preserve"> </w:t>
            </w:r>
            <w:r w:rsidR="00E36928">
              <w:rPr>
                <w:spacing w:val="-5"/>
              </w:rPr>
              <w:t>mise en demeure</w:t>
            </w:r>
          </w:p>
        </w:tc>
      </w:tr>
      <w:tr w:rsidR="00A715B1" w14:paraId="29832674" w14:textId="77777777" w:rsidTr="0070206F">
        <w:trPr>
          <w:trHeight w:val="645"/>
        </w:trPr>
        <w:tc>
          <w:tcPr>
            <w:tcW w:w="5672" w:type="dxa"/>
          </w:tcPr>
          <w:p w14:paraId="60A6E952" w14:textId="25AEB63A" w:rsidR="00A715B1" w:rsidRDefault="00961390" w:rsidP="00623A31">
            <w:pPr>
              <w:pStyle w:val="TableParagraph"/>
              <w:ind w:left="71"/>
            </w:pPr>
            <w:r>
              <w:t>Non</w:t>
            </w:r>
            <w:r>
              <w:rPr>
                <w:spacing w:val="-7"/>
              </w:rPr>
              <w:t>-</w:t>
            </w:r>
            <w:r>
              <w:t>respect</w:t>
            </w:r>
            <w:r w:rsidR="0003447B">
              <w:rPr>
                <w:spacing w:val="-2"/>
              </w:rPr>
              <w:t xml:space="preserve"> </w:t>
            </w:r>
            <w:r w:rsidR="00623A31">
              <w:t>des fréquences d’exécution</w:t>
            </w:r>
            <w:r w:rsidR="0003447B">
              <w:rPr>
                <w:spacing w:val="-4"/>
              </w:rPr>
              <w:t xml:space="preserve"> </w:t>
            </w:r>
            <w:r w:rsidR="0003447B">
              <w:t>des</w:t>
            </w:r>
            <w:r w:rsidR="0003447B">
              <w:rPr>
                <w:spacing w:val="-3"/>
              </w:rPr>
              <w:t xml:space="preserve"> </w:t>
            </w:r>
            <w:r w:rsidR="0003447B">
              <w:t>prestations</w:t>
            </w:r>
            <w:r w:rsidR="0003447B">
              <w:rPr>
                <w:spacing w:val="-3"/>
              </w:rPr>
              <w:t xml:space="preserve"> </w:t>
            </w:r>
            <w:r w:rsidR="0003447B">
              <w:t>non</w:t>
            </w:r>
            <w:r w:rsidR="0003447B">
              <w:rPr>
                <w:spacing w:val="-4"/>
              </w:rPr>
              <w:t xml:space="preserve"> </w:t>
            </w:r>
            <w:r w:rsidR="0003447B">
              <w:rPr>
                <w:spacing w:val="-2"/>
              </w:rPr>
              <w:t>quotidiennes</w:t>
            </w:r>
          </w:p>
        </w:tc>
        <w:tc>
          <w:tcPr>
            <w:tcW w:w="1977" w:type="dxa"/>
          </w:tcPr>
          <w:p w14:paraId="7E51DD4E" w14:textId="77777777" w:rsidR="00A715B1" w:rsidRDefault="002D5A8E">
            <w:pPr>
              <w:pStyle w:val="TableParagraph"/>
              <w:ind w:right="3"/>
              <w:jc w:val="center"/>
            </w:pPr>
            <w:r>
              <w:rPr>
                <w:spacing w:val="-2"/>
              </w:rPr>
              <w:t>4</w:t>
            </w:r>
            <w:r w:rsidR="0003447B">
              <w:rPr>
                <w:spacing w:val="-2"/>
              </w:rPr>
              <w:t>0€HT</w:t>
            </w:r>
          </w:p>
        </w:tc>
        <w:tc>
          <w:tcPr>
            <w:tcW w:w="5255" w:type="dxa"/>
          </w:tcPr>
          <w:p w14:paraId="25A3F678" w14:textId="77777777" w:rsidR="00A715B1" w:rsidRDefault="0003447B" w:rsidP="007C6A84">
            <w:pPr>
              <w:pStyle w:val="TableParagraph"/>
              <w:spacing w:before="54"/>
              <w:ind w:left="72"/>
            </w:pPr>
            <w:r>
              <w:t>par</w:t>
            </w:r>
            <w:r>
              <w:rPr>
                <w:spacing w:val="-2"/>
              </w:rPr>
              <w:t xml:space="preserve"> </w:t>
            </w:r>
            <w:r>
              <w:t>jour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retard</w:t>
            </w:r>
            <w:r>
              <w:rPr>
                <w:spacing w:val="-6"/>
              </w:rPr>
              <w:t xml:space="preserve"> </w:t>
            </w:r>
            <w:r w:rsidR="007C6A84">
              <w:t>(</w:t>
            </w:r>
            <w:r>
              <w:t>selon</w:t>
            </w:r>
            <w:r>
              <w:rPr>
                <w:spacing w:val="-3"/>
              </w:rPr>
              <w:t xml:space="preserve"> </w:t>
            </w:r>
            <w:r>
              <w:t>la</w:t>
            </w:r>
            <w:r>
              <w:rPr>
                <w:spacing w:val="-5"/>
              </w:rPr>
              <w:t xml:space="preserve"> </w:t>
            </w:r>
            <w:r>
              <w:t>fréquence</w:t>
            </w:r>
            <w:r>
              <w:rPr>
                <w:spacing w:val="-4"/>
              </w:rPr>
              <w:t xml:space="preserve"> </w:t>
            </w:r>
            <w:r>
              <w:t>de réalisation des prestations de nettoyage)</w:t>
            </w:r>
          </w:p>
        </w:tc>
        <w:tc>
          <w:tcPr>
            <w:tcW w:w="1841" w:type="dxa"/>
          </w:tcPr>
          <w:p w14:paraId="1E331A42" w14:textId="77777777" w:rsidR="00A715B1" w:rsidRDefault="0003447B">
            <w:pPr>
              <w:pStyle w:val="TableParagraph"/>
              <w:jc w:val="center"/>
            </w:pPr>
            <w:r>
              <w:t>Au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constat</w:t>
            </w:r>
          </w:p>
        </w:tc>
      </w:tr>
      <w:tr w:rsidR="00A715B1" w14:paraId="5A0C0A30" w14:textId="77777777" w:rsidTr="0070206F">
        <w:trPr>
          <w:trHeight w:val="875"/>
        </w:trPr>
        <w:tc>
          <w:tcPr>
            <w:tcW w:w="5672" w:type="dxa"/>
          </w:tcPr>
          <w:p w14:paraId="2766E6C4" w14:textId="22BC6F5E" w:rsidR="00A715B1" w:rsidRPr="007C6A84" w:rsidRDefault="0040359C" w:rsidP="0040359C">
            <w:pPr>
              <w:pStyle w:val="TableParagraph"/>
              <w:ind w:left="71"/>
              <w:rPr>
                <w:spacing w:val="-2"/>
              </w:rPr>
            </w:pPr>
            <w:r>
              <w:t xml:space="preserve">Non prise en compte des demandes de correction </w:t>
            </w:r>
            <w:r w:rsidR="00B332DB">
              <w:rPr>
                <w:spacing w:val="-2"/>
              </w:rPr>
              <w:t xml:space="preserve">après contrôles </w:t>
            </w:r>
            <w:r w:rsidR="00C24368">
              <w:rPr>
                <w:spacing w:val="-2"/>
              </w:rPr>
              <w:t>(inopinés ou programmés)</w:t>
            </w:r>
          </w:p>
        </w:tc>
        <w:tc>
          <w:tcPr>
            <w:tcW w:w="1977" w:type="dxa"/>
          </w:tcPr>
          <w:p w14:paraId="31AFB0A4" w14:textId="77777777" w:rsidR="00A715B1" w:rsidRDefault="0003447B">
            <w:pPr>
              <w:pStyle w:val="TableParagraph"/>
              <w:ind w:right="3"/>
              <w:jc w:val="center"/>
            </w:pPr>
            <w:r>
              <w:rPr>
                <w:spacing w:val="-2"/>
              </w:rPr>
              <w:t>50€HT</w:t>
            </w:r>
          </w:p>
        </w:tc>
        <w:tc>
          <w:tcPr>
            <w:tcW w:w="5255" w:type="dxa"/>
          </w:tcPr>
          <w:p w14:paraId="3C184956" w14:textId="3FC8AD25" w:rsidR="00A715B1" w:rsidRDefault="0003447B" w:rsidP="00A356F2">
            <w:pPr>
              <w:pStyle w:val="TableParagraph"/>
              <w:spacing w:before="52"/>
              <w:ind w:left="72"/>
            </w:pPr>
            <w:r>
              <w:t>par</w:t>
            </w:r>
            <w:r>
              <w:rPr>
                <w:spacing w:val="-2"/>
              </w:rPr>
              <w:t xml:space="preserve"> </w:t>
            </w:r>
            <w:r>
              <w:t>jour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retard</w:t>
            </w:r>
            <w:r>
              <w:rPr>
                <w:spacing w:val="-6"/>
              </w:rPr>
              <w:t xml:space="preserve"> </w:t>
            </w:r>
          </w:p>
        </w:tc>
        <w:tc>
          <w:tcPr>
            <w:tcW w:w="1841" w:type="dxa"/>
          </w:tcPr>
          <w:p w14:paraId="0AC24635" w14:textId="77777777" w:rsidR="00A715B1" w:rsidRDefault="0003447B" w:rsidP="00E36928">
            <w:pPr>
              <w:pStyle w:val="TableParagraph"/>
              <w:ind w:right="3"/>
              <w:jc w:val="center"/>
            </w:pPr>
            <w:r>
              <w:t>Après</w:t>
            </w:r>
            <w:r>
              <w:rPr>
                <w:spacing w:val="-3"/>
              </w:rPr>
              <w:t xml:space="preserve"> </w:t>
            </w:r>
            <w:r w:rsidR="00E36928">
              <w:rPr>
                <w:spacing w:val="-5"/>
              </w:rPr>
              <w:t>mise en demeure</w:t>
            </w:r>
          </w:p>
        </w:tc>
      </w:tr>
    </w:tbl>
    <w:p w14:paraId="1AEFB05A" w14:textId="77777777" w:rsidR="00A715B1" w:rsidRDefault="00A715B1">
      <w:pPr>
        <w:spacing w:before="4"/>
        <w:rPr>
          <w:rFonts w:ascii="Times New Roman"/>
          <w:sz w:val="2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2"/>
        <w:gridCol w:w="1977"/>
        <w:gridCol w:w="5255"/>
        <w:gridCol w:w="1841"/>
      </w:tblGrid>
      <w:tr w:rsidR="00A715B1" w14:paraId="12AF0EAF" w14:textId="77777777" w:rsidTr="00FD78B4">
        <w:trPr>
          <w:trHeight w:val="645"/>
        </w:trPr>
        <w:tc>
          <w:tcPr>
            <w:tcW w:w="5672" w:type="dxa"/>
          </w:tcPr>
          <w:p w14:paraId="784D2929" w14:textId="77777777" w:rsidR="00A715B1" w:rsidRDefault="00DA727F" w:rsidP="00E130A6">
            <w:pPr>
              <w:pStyle w:val="TableParagraph"/>
              <w:spacing w:before="52"/>
              <w:ind w:left="71"/>
            </w:pPr>
            <w:r>
              <w:t>Non-maintien de la qualité (r</w:t>
            </w:r>
            <w:r w:rsidR="0003447B">
              <w:t>ésultat</w:t>
            </w:r>
            <w:r w:rsidR="00E130A6">
              <w:t xml:space="preserve">s non satisfaisants à l’issus de </w:t>
            </w:r>
            <w:r w:rsidR="00E130A6">
              <w:rPr>
                <w:spacing w:val="-7"/>
              </w:rPr>
              <w:t>deux contrôles</w:t>
            </w:r>
            <w:r>
              <w:rPr>
                <w:spacing w:val="-7"/>
              </w:rPr>
              <w:t xml:space="preserve"> effectués</w:t>
            </w:r>
            <w:r w:rsidR="00952915">
              <w:rPr>
                <w:spacing w:val="-7"/>
              </w:rPr>
              <w:t xml:space="preserve"> sur une période de 2 mois consécutifs </w:t>
            </w:r>
            <w:r>
              <w:rPr>
                <w:spacing w:val="-7"/>
              </w:rPr>
              <w:t>)</w:t>
            </w:r>
          </w:p>
        </w:tc>
        <w:tc>
          <w:tcPr>
            <w:tcW w:w="1977" w:type="dxa"/>
          </w:tcPr>
          <w:p w14:paraId="4330FA23" w14:textId="77777777" w:rsidR="00A715B1" w:rsidRDefault="002D5A8E">
            <w:pPr>
              <w:pStyle w:val="TableParagraph"/>
              <w:jc w:val="center"/>
            </w:pPr>
            <w:r>
              <w:rPr>
                <w:spacing w:val="-2"/>
              </w:rPr>
              <w:t>80</w:t>
            </w:r>
            <w:r w:rsidR="0003447B">
              <w:rPr>
                <w:spacing w:val="-2"/>
              </w:rPr>
              <w:t>€HT</w:t>
            </w:r>
          </w:p>
        </w:tc>
        <w:tc>
          <w:tcPr>
            <w:tcW w:w="5255" w:type="dxa"/>
          </w:tcPr>
          <w:p w14:paraId="48F8EE73" w14:textId="77777777" w:rsidR="00A715B1" w:rsidRDefault="0003447B" w:rsidP="00B11C52">
            <w:pPr>
              <w:pStyle w:val="TableParagraph"/>
              <w:ind w:left="72"/>
            </w:pPr>
            <w:r>
              <w:t>par</w:t>
            </w:r>
            <w:r>
              <w:rPr>
                <w:spacing w:val="-2"/>
              </w:rPr>
              <w:t xml:space="preserve"> </w:t>
            </w:r>
            <w:r w:rsidR="00B11C52">
              <w:t>anomalie constatée</w:t>
            </w:r>
          </w:p>
        </w:tc>
        <w:tc>
          <w:tcPr>
            <w:tcW w:w="1841" w:type="dxa"/>
          </w:tcPr>
          <w:p w14:paraId="10E09489" w14:textId="77777777" w:rsidR="00A715B1" w:rsidRDefault="0003447B">
            <w:pPr>
              <w:pStyle w:val="TableParagraph"/>
              <w:jc w:val="center"/>
            </w:pPr>
            <w:r>
              <w:t>Au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constat</w:t>
            </w:r>
          </w:p>
        </w:tc>
      </w:tr>
      <w:tr w:rsidR="00A715B1" w14:paraId="08BAC538" w14:textId="77777777" w:rsidTr="00FD78B4">
        <w:trPr>
          <w:trHeight w:val="645"/>
        </w:trPr>
        <w:tc>
          <w:tcPr>
            <w:tcW w:w="5672" w:type="dxa"/>
          </w:tcPr>
          <w:p w14:paraId="60D30AEA" w14:textId="77777777" w:rsidR="00A715B1" w:rsidRDefault="0003447B">
            <w:pPr>
              <w:pStyle w:val="TableParagraph"/>
              <w:spacing w:before="52"/>
              <w:ind w:left="71"/>
            </w:pPr>
            <w:r>
              <w:t>Tenue</w:t>
            </w:r>
            <w:r>
              <w:rPr>
                <w:spacing w:val="-3"/>
              </w:rPr>
              <w:t xml:space="preserve"> </w:t>
            </w:r>
            <w:r>
              <w:t>non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réglementaire</w:t>
            </w:r>
          </w:p>
          <w:p w14:paraId="1B56ADD1" w14:textId="77777777" w:rsidR="00A715B1" w:rsidRDefault="0003447B">
            <w:pPr>
              <w:pStyle w:val="TableParagraph"/>
              <w:spacing w:before="0"/>
              <w:ind w:left="71"/>
            </w:pPr>
            <w:r>
              <w:t>(pas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tenue</w:t>
            </w:r>
            <w:r>
              <w:rPr>
                <w:spacing w:val="-4"/>
              </w:rPr>
              <w:t xml:space="preserve"> </w:t>
            </w:r>
            <w:r>
              <w:t>avec</w:t>
            </w:r>
            <w:r>
              <w:rPr>
                <w:spacing w:val="-6"/>
              </w:rPr>
              <w:t xml:space="preserve"> </w:t>
            </w:r>
            <w:r>
              <w:t>identification</w:t>
            </w:r>
            <w:r>
              <w:rPr>
                <w:spacing w:val="-5"/>
              </w:rPr>
              <w:t xml:space="preserve"> </w:t>
            </w:r>
            <w:r>
              <w:t>du</w:t>
            </w:r>
            <w:r>
              <w:rPr>
                <w:spacing w:val="-5"/>
              </w:rPr>
              <w:t xml:space="preserve"> </w:t>
            </w:r>
            <w:r>
              <w:t>Titulaire,</w:t>
            </w:r>
            <w:r>
              <w:rPr>
                <w:spacing w:val="-6"/>
              </w:rPr>
              <w:t xml:space="preserve"> </w:t>
            </w:r>
            <w:r>
              <w:t>tenue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sale)</w:t>
            </w:r>
          </w:p>
        </w:tc>
        <w:tc>
          <w:tcPr>
            <w:tcW w:w="1977" w:type="dxa"/>
          </w:tcPr>
          <w:p w14:paraId="6756F999" w14:textId="77777777" w:rsidR="00A715B1" w:rsidRDefault="002D5A8E">
            <w:pPr>
              <w:pStyle w:val="TableParagraph"/>
              <w:ind w:right="3"/>
              <w:jc w:val="center"/>
            </w:pPr>
            <w:r>
              <w:rPr>
                <w:spacing w:val="-2"/>
              </w:rPr>
              <w:t>4</w:t>
            </w:r>
            <w:r w:rsidR="0003447B">
              <w:rPr>
                <w:spacing w:val="-2"/>
              </w:rPr>
              <w:t>0€HT</w:t>
            </w:r>
          </w:p>
        </w:tc>
        <w:tc>
          <w:tcPr>
            <w:tcW w:w="5255" w:type="dxa"/>
          </w:tcPr>
          <w:p w14:paraId="0EB25826" w14:textId="77777777" w:rsidR="00A715B1" w:rsidRDefault="0003447B">
            <w:pPr>
              <w:pStyle w:val="TableParagraph"/>
              <w:ind w:left="72"/>
            </w:pPr>
            <w:r>
              <w:t>par</w:t>
            </w:r>
            <w:r>
              <w:rPr>
                <w:spacing w:val="-2"/>
              </w:rPr>
              <w:t xml:space="preserve"> </w:t>
            </w:r>
            <w:r>
              <w:t>agent</w:t>
            </w:r>
            <w:r>
              <w:rPr>
                <w:spacing w:val="-1"/>
              </w:rPr>
              <w:t xml:space="preserve"> </w:t>
            </w:r>
            <w:r>
              <w:t>et</w:t>
            </w:r>
            <w:r>
              <w:rPr>
                <w:spacing w:val="-1"/>
              </w:rPr>
              <w:t xml:space="preserve"> </w:t>
            </w:r>
            <w:r>
              <w:t>par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constat</w:t>
            </w:r>
          </w:p>
        </w:tc>
        <w:tc>
          <w:tcPr>
            <w:tcW w:w="1841" w:type="dxa"/>
          </w:tcPr>
          <w:p w14:paraId="6AEC5D0E" w14:textId="77777777" w:rsidR="00A715B1" w:rsidRDefault="0003447B" w:rsidP="00E36928">
            <w:pPr>
              <w:pStyle w:val="TableParagraph"/>
              <w:ind w:right="4"/>
              <w:jc w:val="center"/>
            </w:pPr>
            <w:r>
              <w:t>Après</w:t>
            </w:r>
            <w:r>
              <w:rPr>
                <w:spacing w:val="-5"/>
              </w:rPr>
              <w:t xml:space="preserve"> </w:t>
            </w:r>
            <w:r w:rsidR="00E36928">
              <w:rPr>
                <w:spacing w:val="-5"/>
              </w:rPr>
              <w:t>mise en demeure</w:t>
            </w:r>
          </w:p>
        </w:tc>
      </w:tr>
      <w:tr w:rsidR="00A715B1" w14:paraId="16A5225B" w14:textId="77777777" w:rsidTr="00FD78B4">
        <w:trPr>
          <w:trHeight w:val="645"/>
        </w:trPr>
        <w:tc>
          <w:tcPr>
            <w:tcW w:w="5672" w:type="dxa"/>
          </w:tcPr>
          <w:p w14:paraId="002CB4D0" w14:textId="77777777" w:rsidR="00A715B1" w:rsidRDefault="0003447B">
            <w:pPr>
              <w:pStyle w:val="TableParagraph"/>
              <w:spacing w:before="54"/>
              <w:ind w:left="71"/>
            </w:pPr>
            <w:r>
              <w:t>Rupture</w:t>
            </w:r>
            <w:r>
              <w:rPr>
                <w:spacing w:val="-9"/>
              </w:rPr>
              <w:t xml:space="preserve"> </w:t>
            </w:r>
            <w:r>
              <w:t>d'approvisionnement</w:t>
            </w:r>
            <w:r>
              <w:rPr>
                <w:spacing w:val="-9"/>
              </w:rPr>
              <w:t xml:space="preserve"> </w:t>
            </w:r>
            <w:r>
              <w:t>des</w:t>
            </w:r>
            <w:r>
              <w:rPr>
                <w:spacing w:val="-9"/>
              </w:rPr>
              <w:t xml:space="preserve"> </w:t>
            </w:r>
            <w:r>
              <w:t>produits,</w:t>
            </w:r>
            <w:r>
              <w:rPr>
                <w:spacing w:val="-10"/>
              </w:rPr>
              <w:t xml:space="preserve"> </w:t>
            </w:r>
            <w:r>
              <w:t>matériels d'entretien et consommables</w:t>
            </w:r>
          </w:p>
        </w:tc>
        <w:tc>
          <w:tcPr>
            <w:tcW w:w="1977" w:type="dxa"/>
          </w:tcPr>
          <w:p w14:paraId="4E213D45" w14:textId="77777777" w:rsidR="00A715B1" w:rsidRDefault="003D785E">
            <w:pPr>
              <w:pStyle w:val="TableParagraph"/>
              <w:spacing w:before="188"/>
              <w:ind w:right="3"/>
              <w:jc w:val="center"/>
            </w:pPr>
            <w:r>
              <w:rPr>
                <w:spacing w:val="-2"/>
              </w:rPr>
              <w:t>2</w:t>
            </w:r>
            <w:r w:rsidR="0003447B">
              <w:rPr>
                <w:spacing w:val="-2"/>
              </w:rPr>
              <w:t>0€HT</w:t>
            </w:r>
          </w:p>
        </w:tc>
        <w:tc>
          <w:tcPr>
            <w:tcW w:w="5255" w:type="dxa"/>
          </w:tcPr>
          <w:p w14:paraId="6C385243" w14:textId="77777777" w:rsidR="00A715B1" w:rsidRDefault="0003447B">
            <w:pPr>
              <w:pStyle w:val="TableParagraph"/>
              <w:spacing w:before="188"/>
              <w:ind w:left="72"/>
            </w:pPr>
            <w:r>
              <w:t>par</w:t>
            </w:r>
            <w:r>
              <w:rPr>
                <w:spacing w:val="-2"/>
              </w:rPr>
              <w:t xml:space="preserve"> </w:t>
            </w:r>
            <w:r>
              <w:t>jour</w:t>
            </w:r>
            <w:r>
              <w:rPr>
                <w:spacing w:val="-2"/>
              </w:rPr>
              <w:t xml:space="preserve"> </w:t>
            </w:r>
            <w:r>
              <w:t>et</w:t>
            </w:r>
            <w:r>
              <w:rPr>
                <w:spacing w:val="-2"/>
              </w:rPr>
              <w:t xml:space="preserve"> </w:t>
            </w:r>
            <w:r>
              <w:t>par</w:t>
            </w:r>
            <w:r>
              <w:rPr>
                <w:spacing w:val="-2"/>
              </w:rPr>
              <w:t xml:space="preserve"> </w:t>
            </w:r>
            <w:r>
              <w:t>item</w:t>
            </w:r>
            <w:r>
              <w:rPr>
                <w:spacing w:val="-1"/>
              </w:rPr>
              <w:t xml:space="preserve"> </w:t>
            </w:r>
            <w:r>
              <w:t>en</w:t>
            </w:r>
            <w:r>
              <w:rPr>
                <w:spacing w:val="-5"/>
              </w:rPr>
              <w:t xml:space="preserve"> </w:t>
            </w:r>
            <w:r>
              <w:t>rupture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d'approvisionnement</w:t>
            </w:r>
          </w:p>
        </w:tc>
        <w:tc>
          <w:tcPr>
            <w:tcW w:w="1841" w:type="dxa"/>
          </w:tcPr>
          <w:p w14:paraId="47B8C688" w14:textId="77777777" w:rsidR="00A715B1" w:rsidRDefault="0003447B">
            <w:pPr>
              <w:pStyle w:val="TableParagraph"/>
              <w:spacing w:before="188"/>
              <w:jc w:val="center"/>
            </w:pPr>
            <w:r>
              <w:t>Au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constat</w:t>
            </w:r>
          </w:p>
        </w:tc>
      </w:tr>
      <w:tr w:rsidR="00A715B1" w14:paraId="3D3B47A5" w14:textId="77777777" w:rsidTr="00FD78B4">
        <w:trPr>
          <w:trHeight w:val="945"/>
        </w:trPr>
        <w:tc>
          <w:tcPr>
            <w:tcW w:w="5672" w:type="dxa"/>
          </w:tcPr>
          <w:p w14:paraId="5823B375" w14:textId="77777777" w:rsidR="00A715B1" w:rsidRDefault="0003447B">
            <w:pPr>
              <w:pStyle w:val="TableParagraph"/>
              <w:spacing w:before="68"/>
              <w:ind w:left="71" w:right="149"/>
            </w:pPr>
            <w:r>
              <w:t>Défaut</w:t>
            </w:r>
            <w:r>
              <w:rPr>
                <w:spacing w:val="-7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qualité</w:t>
            </w:r>
            <w:r>
              <w:rPr>
                <w:spacing w:val="-6"/>
              </w:rPr>
              <w:t xml:space="preserve"> </w:t>
            </w:r>
            <w:r>
              <w:t>et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conformité</w:t>
            </w:r>
            <w:r>
              <w:rPr>
                <w:spacing w:val="-4"/>
              </w:rPr>
              <w:t xml:space="preserve"> </w:t>
            </w:r>
            <w:r>
              <w:t>des</w:t>
            </w:r>
            <w:r>
              <w:rPr>
                <w:spacing w:val="-3"/>
              </w:rPr>
              <w:t xml:space="preserve"> </w:t>
            </w:r>
            <w:r>
              <w:t>produits,</w:t>
            </w:r>
            <w:r>
              <w:rPr>
                <w:spacing w:val="-6"/>
              </w:rPr>
              <w:t xml:space="preserve"> </w:t>
            </w:r>
            <w:r>
              <w:t xml:space="preserve">méthodes ou matériels utilisés ; utilisation inappropriée et/ou </w:t>
            </w:r>
            <w:r>
              <w:rPr>
                <w:spacing w:val="-2"/>
              </w:rPr>
              <w:t>dangereuse</w:t>
            </w:r>
          </w:p>
        </w:tc>
        <w:tc>
          <w:tcPr>
            <w:tcW w:w="1977" w:type="dxa"/>
          </w:tcPr>
          <w:p w14:paraId="6CA86465" w14:textId="77777777" w:rsidR="00A715B1" w:rsidRDefault="00A715B1">
            <w:pPr>
              <w:pStyle w:val="TableParagraph"/>
              <w:spacing w:before="84"/>
              <w:ind w:left="0"/>
              <w:rPr>
                <w:rFonts w:ascii="Times New Roman"/>
              </w:rPr>
            </w:pPr>
          </w:p>
          <w:p w14:paraId="13206F2E" w14:textId="77777777" w:rsidR="00A715B1" w:rsidRDefault="002D5A8E">
            <w:pPr>
              <w:pStyle w:val="TableParagraph"/>
              <w:spacing w:before="0"/>
              <w:ind w:right="3"/>
              <w:jc w:val="center"/>
            </w:pPr>
            <w:r>
              <w:rPr>
                <w:spacing w:val="-2"/>
              </w:rPr>
              <w:t>6</w:t>
            </w:r>
            <w:r w:rsidR="0003447B">
              <w:rPr>
                <w:spacing w:val="-2"/>
              </w:rPr>
              <w:t>0€HT</w:t>
            </w:r>
          </w:p>
        </w:tc>
        <w:tc>
          <w:tcPr>
            <w:tcW w:w="5255" w:type="dxa"/>
          </w:tcPr>
          <w:p w14:paraId="5E55EE2F" w14:textId="77777777" w:rsidR="00A715B1" w:rsidRDefault="00A715B1">
            <w:pPr>
              <w:pStyle w:val="TableParagraph"/>
              <w:spacing w:before="84"/>
              <w:ind w:left="0"/>
              <w:rPr>
                <w:rFonts w:ascii="Times New Roman"/>
              </w:rPr>
            </w:pPr>
          </w:p>
          <w:p w14:paraId="219F5CF0" w14:textId="77777777" w:rsidR="00A715B1" w:rsidRDefault="0003447B">
            <w:pPr>
              <w:pStyle w:val="TableParagraph"/>
              <w:spacing w:before="0"/>
              <w:ind w:left="72"/>
            </w:pPr>
            <w:r>
              <w:t>par</w:t>
            </w:r>
            <w:r>
              <w:rPr>
                <w:spacing w:val="-2"/>
              </w:rPr>
              <w:t xml:space="preserve"> </w:t>
            </w:r>
            <w:r>
              <w:t>cas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constaté</w:t>
            </w:r>
          </w:p>
        </w:tc>
        <w:tc>
          <w:tcPr>
            <w:tcW w:w="1841" w:type="dxa"/>
          </w:tcPr>
          <w:p w14:paraId="79BD312F" w14:textId="77777777" w:rsidR="00A715B1" w:rsidRDefault="00A715B1">
            <w:pPr>
              <w:pStyle w:val="TableParagraph"/>
              <w:spacing w:before="84"/>
              <w:ind w:left="0"/>
              <w:rPr>
                <w:rFonts w:ascii="Times New Roman"/>
              </w:rPr>
            </w:pPr>
          </w:p>
          <w:p w14:paraId="6A14DBA5" w14:textId="77777777" w:rsidR="00A715B1" w:rsidRDefault="0003447B">
            <w:pPr>
              <w:pStyle w:val="TableParagraph"/>
              <w:spacing w:before="0"/>
              <w:jc w:val="center"/>
            </w:pPr>
            <w:r>
              <w:t>Au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constat</w:t>
            </w:r>
          </w:p>
        </w:tc>
      </w:tr>
      <w:tr w:rsidR="00A715B1" w14:paraId="0B1E9E22" w14:textId="77777777" w:rsidTr="00FD78B4">
        <w:trPr>
          <w:trHeight w:val="645"/>
        </w:trPr>
        <w:tc>
          <w:tcPr>
            <w:tcW w:w="5672" w:type="dxa"/>
          </w:tcPr>
          <w:p w14:paraId="263864B4" w14:textId="77777777" w:rsidR="00A715B1" w:rsidRDefault="0003447B">
            <w:pPr>
              <w:pStyle w:val="TableParagraph"/>
              <w:spacing w:before="54"/>
              <w:ind w:left="71"/>
            </w:pPr>
            <w:r>
              <w:t>Utilisation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produits</w:t>
            </w:r>
            <w:r>
              <w:rPr>
                <w:spacing w:val="-4"/>
              </w:rPr>
              <w:t xml:space="preserve"> </w:t>
            </w:r>
            <w:r>
              <w:t>non</w:t>
            </w:r>
            <w:r>
              <w:rPr>
                <w:spacing w:val="-9"/>
              </w:rPr>
              <w:t xml:space="preserve"> </w:t>
            </w:r>
            <w:r>
              <w:t>conformes</w:t>
            </w:r>
            <w:r>
              <w:rPr>
                <w:spacing w:val="-3"/>
              </w:rPr>
              <w:t xml:space="preserve"> </w:t>
            </w:r>
            <w:r>
              <w:t>au</w:t>
            </w:r>
            <w:r>
              <w:rPr>
                <w:spacing w:val="-5"/>
              </w:rPr>
              <w:t xml:space="preserve"> </w:t>
            </w:r>
            <w:r>
              <w:t>CCTP</w:t>
            </w:r>
            <w:r>
              <w:rPr>
                <w:spacing w:val="-5"/>
              </w:rPr>
              <w:t xml:space="preserve"> </w:t>
            </w:r>
            <w:r>
              <w:t>concernant</w:t>
            </w:r>
            <w:r>
              <w:rPr>
                <w:spacing w:val="-4"/>
              </w:rPr>
              <w:t xml:space="preserve"> </w:t>
            </w:r>
            <w:r>
              <w:t>le développement durable</w:t>
            </w:r>
          </w:p>
        </w:tc>
        <w:tc>
          <w:tcPr>
            <w:tcW w:w="1977" w:type="dxa"/>
          </w:tcPr>
          <w:p w14:paraId="5C7C061C" w14:textId="77777777" w:rsidR="00A715B1" w:rsidRDefault="002D5A8E">
            <w:pPr>
              <w:pStyle w:val="TableParagraph"/>
              <w:spacing w:before="188"/>
              <w:jc w:val="center"/>
            </w:pPr>
            <w:r>
              <w:rPr>
                <w:spacing w:val="-2"/>
              </w:rPr>
              <w:t>80</w:t>
            </w:r>
            <w:r w:rsidR="0003447B">
              <w:rPr>
                <w:spacing w:val="-2"/>
              </w:rPr>
              <w:t>€HT</w:t>
            </w:r>
          </w:p>
        </w:tc>
        <w:tc>
          <w:tcPr>
            <w:tcW w:w="5255" w:type="dxa"/>
          </w:tcPr>
          <w:p w14:paraId="1D034D45" w14:textId="77777777" w:rsidR="00A715B1" w:rsidRDefault="0003447B">
            <w:pPr>
              <w:pStyle w:val="TableParagraph"/>
              <w:spacing w:before="188"/>
              <w:ind w:left="72"/>
            </w:pPr>
            <w:r>
              <w:t>par</w:t>
            </w:r>
            <w:r>
              <w:rPr>
                <w:spacing w:val="-2"/>
              </w:rPr>
              <w:t xml:space="preserve"> </w:t>
            </w:r>
            <w:r>
              <w:t>cas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constaté</w:t>
            </w:r>
          </w:p>
        </w:tc>
        <w:tc>
          <w:tcPr>
            <w:tcW w:w="1841" w:type="dxa"/>
          </w:tcPr>
          <w:p w14:paraId="22B81587" w14:textId="77777777" w:rsidR="00A715B1" w:rsidRDefault="0003447B">
            <w:pPr>
              <w:pStyle w:val="TableParagraph"/>
              <w:spacing w:before="188"/>
              <w:jc w:val="center"/>
            </w:pPr>
            <w:r>
              <w:t>Au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constat</w:t>
            </w:r>
          </w:p>
        </w:tc>
      </w:tr>
      <w:tr w:rsidR="00A715B1" w14:paraId="1157760B" w14:textId="77777777" w:rsidTr="00FD78B4">
        <w:trPr>
          <w:trHeight w:val="552"/>
        </w:trPr>
        <w:tc>
          <w:tcPr>
            <w:tcW w:w="5672" w:type="dxa"/>
          </w:tcPr>
          <w:p w14:paraId="30A539C5" w14:textId="77777777" w:rsidR="00A715B1" w:rsidRDefault="00B00FD2">
            <w:pPr>
              <w:pStyle w:val="TableParagraph"/>
              <w:spacing w:before="140"/>
              <w:ind w:left="71"/>
            </w:pPr>
            <w:r>
              <w:t>Non</w:t>
            </w:r>
            <w:r>
              <w:rPr>
                <w:spacing w:val="-2"/>
              </w:rPr>
              <w:t>-</w:t>
            </w:r>
            <w:r>
              <w:t>respect</w:t>
            </w:r>
            <w:r w:rsidR="0003447B">
              <w:rPr>
                <w:spacing w:val="-1"/>
              </w:rPr>
              <w:t xml:space="preserve"> </w:t>
            </w:r>
            <w:r w:rsidR="0003447B">
              <w:t>du</w:t>
            </w:r>
            <w:r w:rsidR="0003447B">
              <w:rPr>
                <w:spacing w:val="-2"/>
              </w:rPr>
              <w:t xml:space="preserve"> </w:t>
            </w:r>
            <w:r w:rsidR="0003447B">
              <w:t>plan</w:t>
            </w:r>
            <w:r w:rsidR="0003447B">
              <w:rPr>
                <w:spacing w:val="-2"/>
              </w:rPr>
              <w:t xml:space="preserve"> </w:t>
            </w:r>
            <w:r w:rsidR="0003447B">
              <w:t>de</w:t>
            </w:r>
            <w:r w:rsidR="0003447B">
              <w:rPr>
                <w:spacing w:val="-2"/>
              </w:rPr>
              <w:t xml:space="preserve"> prévention</w:t>
            </w:r>
          </w:p>
        </w:tc>
        <w:tc>
          <w:tcPr>
            <w:tcW w:w="1977" w:type="dxa"/>
          </w:tcPr>
          <w:p w14:paraId="4DA615FA" w14:textId="77777777" w:rsidR="00A715B1" w:rsidRDefault="002D5A8E">
            <w:pPr>
              <w:pStyle w:val="TableParagraph"/>
              <w:spacing w:before="140"/>
              <w:jc w:val="center"/>
            </w:pPr>
            <w:r>
              <w:rPr>
                <w:spacing w:val="-2"/>
              </w:rPr>
              <w:t>80</w:t>
            </w:r>
            <w:r w:rsidR="0003447B">
              <w:rPr>
                <w:spacing w:val="-2"/>
              </w:rPr>
              <w:t>€HT</w:t>
            </w:r>
          </w:p>
        </w:tc>
        <w:tc>
          <w:tcPr>
            <w:tcW w:w="5255" w:type="dxa"/>
          </w:tcPr>
          <w:p w14:paraId="77A608BC" w14:textId="77777777" w:rsidR="00A715B1" w:rsidRDefault="0003447B">
            <w:pPr>
              <w:pStyle w:val="TableParagraph"/>
              <w:spacing w:before="140"/>
              <w:ind w:left="72"/>
            </w:pPr>
            <w:r>
              <w:t>par</w:t>
            </w:r>
            <w:r>
              <w:rPr>
                <w:spacing w:val="-2"/>
              </w:rPr>
              <w:t xml:space="preserve"> </w:t>
            </w:r>
            <w:r>
              <w:t>cas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constaté</w:t>
            </w:r>
          </w:p>
        </w:tc>
        <w:tc>
          <w:tcPr>
            <w:tcW w:w="1841" w:type="dxa"/>
          </w:tcPr>
          <w:p w14:paraId="37AA0A3C" w14:textId="77777777" w:rsidR="00A715B1" w:rsidRDefault="0003447B">
            <w:pPr>
              <w:pStyle w:val="TableParagraph"/>
              <w:spacing w:before="140"/>
              <w:jc w:val="center"/>
            </w:pPr>
            <w:r>
              <w:t>Au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constat</w:t>
            </w:r>
          </w:p>
        </w:tc>
      </w:tr>
      <w:tr w:rsidR="00DD3A9F" w14:paraId="62C34C58" w14:textId="77777777" w:rsidTr="00FD78B4">
        <w:trPr>
          <w:trHeight w:val="552"/>
        </w:trPr>
        <w:tc>
          <w:tcPr>
            <w:tcW w:w="5672" w:type="dxa"/>
          </w:tcPr>
          <w:p w14:paraId="61DB4823" w14:textId="26842D5F" w:rsidR="00DD3A9F" w:rsidRDefault="00DD3A9F" w:rsidP="00DD3A9F">
            <w:pPr>
              <w:pStyle w:val="TableParagraph"/>
              <w:spacing w:before="140"/>
              <w:ind w:left="71"/>
            </w:pPr>
            <w:r w:rsidRPr="00F90C74">
              <w:t>Absence ou refus de transmission des document permettant le contrôle de l’éligibilité des publics</w:t>
            </w:r>
            <w:r w:rsidR="00FB1BD2">
              <w:t xml:space="preserve">  (article 10.6</w:t>
            </w:r>
            <w:bookmarkStart w:id="0" w:name="_GoBack"/>
            <w:bookmarkEnd w:id="0"/>
            <w:r>
              <w:t xml:space="preserve"> du CCAP).</w:t>
            </w:r>
          </w:p>
        </w:tc>
        <w:tc>
          <w:tcPr>
            <w:tcW w:w="1977" w:type="dxa"/>
          </w:tcPr>
          <w:p w14:paraId="346B3FCE" w14:textId="66FF84F1" w:rsidR="00DD3A9F" w:rsidRDefault="00DD3A9F">
            <w:pPr>
              <w:pStyle w:val="TableParagraph"/>
              <w:spacing w:before="140"/>
              <w:jc w:val="center"/>
              <w:rPr>
                <w:spacing w:val="-2"/>
              </w:rPr>
            </w:pPr>
            <w:r>
              <w:rPr>
                <w:spacing w:val="-2"/>
              </w:rPr>
              <w:t>60€HT</w:t>
            </w:r>
          </w:p>
        </w:tc>
        <w:tc>
          <w:tcPr>
            <w:tcW w:w="5255" w:type="dxa"/>
          </w:tcPr>
          <w:p w14:paraId="117B9A8E" w14:textId="4E59B5D2" w:rsidR="00DD3A9F" w:rsidRDefault="00DD3A9F">
            <w:pPr>
              <w:pStyle w:val="TableParagraph"/>
              <w:spacing w:before="140"/>
              <w:ind w:left="72"/>
            </w:pPr>
            <w:r>
              <w:t>Par jour de retard</w:t>
            </w:r>
          </w:p>
        </w:tc>
        <w:tc>
          <w:tcPr>
            <w:tcW w:w="1841" w:type="dxa"/>
          </w:tcPr>
          <w:p w14:paraId="4DE4EF75" w14:textId="3F8A49DD" w:rsidR="00DD3A9F" w:rsidRDefault="00DD3A9F">
            <w:pPr>
              <w:pStyle w:val="TableParagraph"/>
              <w:spacing w:before="140"/>
              <w:jc w:val="center"/>
            </w:pPr>
            <w:r>
              <w:t>Après mise en demeure</w:t>
            </w:r>
          </w:p>
        </w:tc>
      </w:tr>
    </w:tbl>
    <w:p w14:paraId="71FD51BF" w14:textId="77777777" w:rsidR="0003447B" w:rsidRDefault="0003447B"/>
    <w:sectPr w:rsidR="0003447B">
      <w:pgSz w:w="16840" w:h="11910" w:orient="landscape"/>
      <w:pgMar w:top="960" w:right="992" w:bottom="280" w:left="85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5B1"/>
    <w:rsid w:val="000202CF"/>
    <w:rsid w:val="0003447B"/>
    <w:rsid w:val="000B08F9"/>
    <w:rsid w:val="001B4AC1"/>
    <w:rsid w:val="001E3A5B"/>
    <w:rsid w:val="002D5A8E"/>
    <w:rsid w:val="00385065"/>
    <w:rsid w:val="00394ADF"/>
    <w:rsid w:val="003D785E"/>
    <w:rsid w:val="0040359C"/>
    <w:rsid w:val="00481276"/>
    <w:rsid w:val="0057091F"/>
    <w:rsid w:val="00611F6F"/>
    <w:rsid w:val="00623A31"/>
    <w:rsid w:val="006C619F"/>
    <w:rsid w:val="0070206F"/>
    <w:rsid w:val="007A6D1C"/>
    <w:rsid w:val="007C6A84"/>
    <w:rsid w:val="007E0071"/>
    <w:rsid w:val="00857C74"/>
    <w:rsid w:val="009520A7"/>
    <w:rsid w:val="00952915"/>
    <w:rsid w:val="00961390"/>
    <w:rsid w:val="009C413A"/>
    <w:rsid w:val="00A34ABB"/>
    <w:rsid w:val="00A356F2"/>
    <w:rsid w:val="00A715B1"/>
    <w:rsid w:val="00A72FF3"/>
    <w:rsid w:val="00AF6370"/>
    <w:rsid w:val="00B00FD2"/>
    <w:rsid w:val="00B11C52"/>
    <w:rsid w:val="00B332DB"/>
    <w:rsid w:val="00B5335E"/>
    <w:rsid w:val="00C24368"/>
    <w:rsid w:val="00C930D2"/>
    <w:rsid w:val="00D5672E"/>
    <w:rsid w:val="00DA727F"/>
    <w:rsid w:val="00DD3A9F"/>
    <w:rsid w:val="00E130A6"/>
    <w:rsid w:val="00E15516"/>
    <w:rsid w:val="00E36928"/>
    <w:rsid w:val="00F146AB"/>
    <w:rsid w:val="00F26449"/>
    <w:rsid w:val="00F34976"/>
    <w:rsid w:val="00F83D47"/>
    <w:rsid w:val="00F90C74"/>
    <w:rsid w:val="00FB1BD2"/>
    <w:rsid w:val="00FD78B4"/>
    <w:rsid w:val="00FE6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3A805"/>
  <w15:docId w15:val="{24895CB9-59CC-4EEE-A227-4F66E9852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86"/>
      <w:ind w:left="14"/>
    </w:pPr>
    <w:rPr>
      <w:rFonts w:ascii="Calibri" w:eastAsia="Calibri" w:hAnsi="Calibri" w:cs="Calibri"/>
    </w:rPr>
  </w:style>
  <w:style w:type="character" w:styleId="Marquedecommentaire">
    <w:name w:val="annotation reference"/>
    <w:basedOn w:val="Policepardfaut"/>
    <w:uiPriority w:val="99"/>
    <w:semiHidden/>
    <w:unhideWhenUsed/>
    <w:rsid w:val="00A34A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34AB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34ABB"/>
    <w:rPr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4AB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4ABB"/>
    <w:rPr>
      <w:b/>
      <w:bCs/>
      <w:sz w:val="20"/>
      <w:szCs w:val="20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4AB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4ABB"/>
    <w:rPr>
      <w:rFonts w:ascii="Segoe UI" w:hAnsi="Segoe UI" w:cs="Segoe UI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460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LAMBERT Camille</dc:creator>
  <cp:lastModifiedBy>KEGUNY-FABRE LAUREN (CPAM VAR)</cp:lastModifiedBy>
  <cp:revision>2</cp:revision>
  <dcterms:created xsi:type="dcterms:W3CDTF">2025-09-15T12:11:00Z</dcterms:created>
  <dcterms:modified xsi:type="dcterms:W3CDTF">2025-09-15T12:11:00Z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2025-01-30T00:00:00Z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2025-08-19T00:00:00Z</vt:filetime>
  </property>
  <property fmtid="{D5CDD505-2E9C-101B-9397-08002B2CF9AE}" pid="5" name="Producer">
    <vt:lpwstr>Microsoft® Word 2019</vt:lpwstr>
  </property>
</Properties>
</file>